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1587" w:rsidRPr="002C1587" w:rsidRDefault="002C1587">
      <w:pPr>
        <w:rPr>
          <w:b/>
        </w:rPr>
      </w:pPr>
      <w:r w:rsidRPr="002C1587">
        <w:rPr>
          <w:b/>
        </w:rPr>
        <w:t>Introduction</w:t>
      </w:r>
    </w:p>
    <w:p w:rsidR="00C373A9" w:rsidRDefault="009E1A51">
      <w:r>
        <w:t>This folder structure contains the relevant references to data and scripts used for the following publication</w:t>
      </w:r>
      <w:r w:rsidR="002C7DB0">
        <w:t>s</w:t>
      </w:r>
      <w:r>
        <w:t>:</w:t>
      </w:r>
    </w:p>
    <w:p w:rsidR="00A34F66" w:rsidRDefault="00A34F66">
      <w:r>
        <w:t xml:space="preserve">S. Dehe, M. Hartmann, A. Bandopadhyay, and S. Hardt, </w:t>
      </w:r>
      <w:r>
        <w:rPr>
          <w:i/>
          <w:iCs/>
        </w:rPr>
        <w:t>The Spatial Structure of Electrostatically Forced Faraday Waves</w:t>
      </w:r>
      <w:r>
        <w:t xml:space="preserve">, J. Fluid Mech. </w:t>
      </w:r>
      <w:r>
        <w:rPr>
          <w:b/>
          <w:bCs/>
        </w:rPr>
        <w:t>939</w:t>
      </w:r>
      <w:r>
        <w:t>, A6 (2022).</w:t>
      </w:r>
    </w:p>
    <w:p w:rsidR="002C7DB0" w:rsidRDefault="002C7DB0">
      <w:r>
        <w:t xml:space="preserve">S. Dehe, M. Hartmann, A. Bandopadhyay, and S. Hardt, </w:t>
      </w:r>
      <w:r>
        <w:rPr>
          <w:i/>
          <w:iCs/>
        </w:rPr>
        <w:t>Controlling the Electrostatic Faraday Instability Using Superposed Electric Fields</w:t>
      </w:r>
      <w:r>
        <w:t xml:space="preserve">, Phys. Rev. Fluids </w:t>
      </w:r>
      <w:r>
        <w:rPr>
          <w:b/>
          <w:bCs/>
        </w:rPr>
        <w:t>7</w:t>
      </w:r>
      <w:r>
        <w:t>, L082002 (2022).</w:t>
      </w:r>
    </w:p>
    <w:p w:rsidR="009E1A51" w:rsidRDefault="004122F0">
      <w:r>
        <w:t>Please follow the publication</w:t>
      </w:r>
      <w:r w:rsidR="00B45677">
        <w:t>s</w:t>
      </w:r>
      <w:r>
        <w:t xml:space="preserve"> to understand the experimental setup and the procedure for data evaluation.</w:t>
      </w:r>
    </w:p>
    <w:p w:rsidR="00F15755" w:rsidRDefault="00F15755">
      <w:bookmarkStart w:id="0" w:name="_GoBack"/>
      <w:bookmarkEnd w:id="0"/>
    </w:p>
    <w:p w:rsidR="002C1587" w:rsidRDefault="0076613A" w:rsidP="002C1587">
      <w:pPr>
        <w:rPr>
          <w:b/>
        </w:rPr>
      </w:pPr>
      <w:r>
        <w:rPr>
          <w:b/>
        </w:rPr>
        <w:t>Raw data</w:t>
      </w:r>
    </w:p>
    <w:p w:rsidR="0076613A" w:rsidRDefault="006F06AC" w:rsidP="002C1587">
      <w:r>
        <w:t xml:space="preserve">Due to the size of the raw data, it is only available upon request from the authors, and not deposited on the public repository. However, the raw data has the following structure: </w:t>
      </w:r>
    </w:p>
    <w:p w:rsidR="006F06AC" w:rsidRDefault="006F06AC" w:rsidP="006F06AC">
      <w:r>
        <w:t xml:space="preserve">The data contains mainly high-speed videos and associated files produced during post-processing. The data </w:t>
      </w:r>
      <w:proofErr w:type="gramStart"/>
      <w:r>
        <w:t>is sorted</w:t>
      </w:r>
      <w:proofErr w:type="gramEnd"/>
      <w:r>
        <w:t xml:space="preserve"> by dates of acquisition. Each video is contained within a separate file folder. The video metadata is contained in .</w:t>
      </w:r>
      <w:proofErr w:type="spellStart"/>
      <w:r>
        <w:t>cihx</w:t>
      </w:r>
      <w:proofErr w:type="spellEnd"/>
      <w:r>
        <w:t xml:space="preserve"> files, and the raw data within files with the ending .</w:t>
      </w:r>
      <w:proofErr w:type="spellStart"/>
      <w:r>
        <w:t>mraw</w:t>
      </w:r>
      <w:proofErr w:type="spellEnd"/>
      <w:r>
        <w:t xml:space="preserve">. The File names give information about the experimental conditions: </w:t>
      </w:r>
    </w:p>
    <w:p w:rsidR="006A5AA2" w:rsidRDefault="006F06AC" w:rsidP="006F06AC">
      <w:pPr>
        <w:spacing w:after="0"/>
        <w:ind w:left="709"/>
      </w:pPr>
      <w:r>
        <w:t xml:space="preserve">Exemplary file name: </w:t>
      </w:r>
      <w:r>
        <w:br/>
      </w:r>
      <w:r w:rsidR="006A5AA2" w:rsidRPr="006A5AA2">
        <w:t>4900V_10Hz_AK0-65</w:t>
      </w:r>
      <w:r w:rsidR="006A5AA2">
        <w:t>_5mm_Glyc60-H2O40-1mMKCl_a0-875</w:t>
      </w:r>
    </w:p>
    <w:p w:rsidR="006A5AA2" w:rsidRDefault="006A5AA2" w:rsidP="006F06AC">
      <w:pPr>
        <w:spacing w:after="0"/>
        <w:ind w:left="709"/>
      </w:pPr>
    </w:p>
    <w:p w:rsidR="006F06AC" w:rsidRDefault="006F06AC" w:rsidP="006F06AC">
      <w:pPr>
        <w:spacing w:after="0"/>
        <w:ind w:left="709"/>
      </w:pPr>
      <w:r>
        <w:t xml:space="preserve"> &lt;</w:t>
      </w:r>
      <w:proofErr w:type="gramStart"/>
      <w:r>
        <w:t>voltage</w:t>
      </w:r>
      <w:proofErr w:type="gramEnd"/>
      <w:r>
        <w:t>&gt;: voltage difference between the needle and the conducting liquid, here 4500V</w:t>
      </w:r>
    </w:p>
    <w:p w:rsidR="006F06AC" w:rsidRDefault="006F06AC" w:rsidP="006F06AC">
      <w:pPr>
        <w:spacing w:after="0"/>
        <w:ind w:left="709"/>
      </w:pPr>
      <w:r>
        <w:t xml:space="preserve"> &lt;</w:t>
      </w:r>
      <w:proofErr w:type="gramStart"/>
      <w:r w:rsidR="006A5AA2">
        <w:t>frequency</w:t>
      </w:r>
      <w:proofErr w:type="gramEnd"/>
      <w:r>
        <w:t xml:space="preserve">&gt;: </w:t>
      </w:r>
      <w:r w:rsidR="006A5AA2">
        <w:t>applied frequency</w:t>
      </w:r>
    </w:p>
    <w:p w:rsidR="006F06AC" w:rsidRDefault="006F06AC" w:rsidP="006F06AC">
      <w:pPr>
        <w:spacing w:after="0"/>
        <w:ind w:left="709"/>
      </w:pPr>
      <w:r>
        <w:t xml:space="preserve"> &lt;</w:t>
      </w:r>
      <w:proofErr w:type="gramStart"/>
      <w:r>
        <w:t>dielectric</w:t>
      </w:r>
      <w:proofErr w:type="gramEnd"/>
      <w:r>
        <w:t xml:space="preserve"> </w:t>
      </w:r>
      <w:r w:rsidR="006A5AA2">
        <w:t>used</w:t>
      </w:r>
      <w:r>
        <w:t xml:space="preserve">&gt;: 0.65 </w:t>
      </w:r>
      <w:proofErr w:type="spellStart"/>
      <w:r>
        <w:t>cSt</w:t>
      </w:r>
      <w:proofErr w:type="spellEnd"/>
      <w:r w:rsidR="006A5AA2">
        <w:t xml:space="preserve"> silicone oil</w:t>
      </w:r>
    </w:p>
    <w:p w:rsidR="006F06AC" w:rsidRDefault="006F06AC" w:rsidP="006F06AC">
      <w:pPr>
        <w:spacing w:after="0"/>
        <w:ind w:left="709"/>
      </w:pPr>
      <w:r>
        <w:t xml:space="preserve"> &lt;</w:t>
      </w:r>
      <w:proofErr w:type="gramStart"/>
      <w:r>
        <w:t>fill</w:t>
      </w:r>
      <w:proofErr w:type="gramEnd"/>
      <w:r>
        <w:t xml:space="preserve"> height&gt;: Fill height of the conducting liquid, here 5mm</w:t>
      </w:r>
    </w:p>
    <w:p w:rsidR="006A5AA2" w:rsidRDefault="006F06AC" w:rsidP="006F06AC">
      <w:pPr>
        <w:spacing w:after="0"/>
        <w:ind w:left="709"/>
      </w:pPr>
      <w:r>
        <w:t xml:space="preserve"> &lt;</w:t>
      </w:r>
      <w:proofErr w:type="gramStart"/>
      <w:r>
        <w:t>conductivity</w:t>
      </w:r>
      <w:proofErr w:type="gramEnd"/>
      <w:r>
        <w:t xml:space="preserve"> liquid&gt;: Lower liquid base</w:t>
      </w:r>
      <w:r w:rsidR="006A5AA2">
        <w:t xml:space="preserve">, here 60% </w:t>
      </w:r>
      <w:proofErr w:type="spellStart"/>
      <w:r w:rsidR="006A5AA2">
        <w:t>Glycerole</w:t>
      </w:r>
      <w:proofErr w:type="spellEnd"/>
      <w:r w:rsidR="006A5AA2">
        <w:t>, and 40% water</w:t>
      </w:r>
      <w:r>
        <w:t xml:space="preserve"> </w:t>
      </w:r>
    </w:p>
    <w:p w:rsidR="006F06AC" w:rsidRDefault="006A5AA2" w:rsidP="006F06AC">
      <w:pPr>
        <w:spacing w:after="0"/>
        <w:ind w:left="709"/>
      </w:pPr>
      <w:r>
        <w:t xml:space="preserve"> </w:t>
      </w:r>
      <w:r w:rsidR="006F06AC">
        <w:t>&lt;</w:t>
      </w:r>
      <w:proofErr w:type="gramStart"/>
      <w:r w:rsidR="006F06AC">
        <w:t>conductor</w:t>
      </w:r>
      <w:proofErr w:type="gramEnd"/>
      <w:r w:rsidR="006F06AC">
        <w:t xml:space="preserve"> salt concentration&gt;: concentration of salt used to adjust conductivity, here 1mM</w:t>
      </w:r>
      <w:r>
        <w:t xml:space="preserve"> </w:t>
      </w:r>
      <w:proofErr w:type="spellStart"/>
      <w:r>
        <w:t>KCl</w:t>
      </w:r>
      <w:proofErr w:type="spellEnd"/>
    </w:p>
    <w:p w:rsidR="006F06AC" w:rsidRDefault="006A5AA2" w:rsidP="006F06AC">
      <w:pPr>
        <w:spacing w:after="0"/>
        <w:ind w:left="709"/>
      </w:pPr>
      <w:r>
        <w:t>&lt;</w:t>
      </w:r>
      <w:proofErr w:type="gramStart"/>
      <w:r>
        <w:t>mixing</w:t>
      </w:r>
      <w:proofErr w:type="gramEnd"/>
      <w:r>
        <w:t xml:space="preserve"> ratio&gt; mixing ratio a as defined in the paper</w:t>
      </w:r>
      <w:r w:rsidR="00E17EF0">
        <w:t>, if applicable</w:t>
      </w:r>
    </w:p>
    <w:p w:rsidR="006F06AC" w:rsidRDefault="006F06AC" w:rsidP="006F06AC">
      <w:pPr>
        <w:spacing w:after="0" w:line="240" w:lineRule="auto"/>
        <w:rPr>
          <w:b/>
        </w:rPr>
      </w:pPr>
    </w:p>
    <w:p w:rsidR="00E0460F" w:rsidRDefault="00E0460F" w:rsidP="006F06AC">
      <w:pPr>
        <w:spacing w:after="0" w:line="240" w:lineRule="auto"/>
        <w:rPr>
          <w:b/>
        </w:rPr>
      </w:pPr>
    </w:p>
    <w:p w:rsidR="002C1587" w:rsidRPr="002C1587" w:rsidRDefault="002C1587" w:rsidP="002C1587">
      <w:pPr>
        <w:rPr>
          <w:b/>
        </w:rPr>
      </w:pPr>
      <w:r w:rsidRPr="002C1587">
        <w:rPr>
          <w:b/>
        </w:rPr>
        <w:t>Scripts to process raw data</w:t>
      </w:r>
    </w:p>
    <w:p w:rsidR="002C1587" w:rsidRDefault="002C1587" w:rsidP="002C1587">
      <w:r>
        <w:t xml:space="preserve">Scripts can be found in </w:t>
      </w:r>
      <w:proofErr w:type="spellStart"/>
      <w:r w:rsidR="00F15755" w:rsidRPr="00F15755">
        <w:t>Data_Processing</w:t>
      </w:r>
      <w:proofErr w:type="spellEnd"/>
      <w:r w:rsidR="00F15755" w:rsidRPr="00F15755">
        <w:t xml:space="preserve"> </w:t>
      </w:r>
      <w:r>
        <w:t>/</w:t>
      </w:r>
    </w:p>
    <w:p w:rsidR="00E0460F" w:rsidRDefault="00F15755">
      <w:r>
        <w:t xml:space="preserve">A separate readme file is included here. </w:t>
      </w:r>
      <w:r w:rsidR="00E0460F">
        <w:t>For details, please refer to the python code</w:t>
      </w:r>
      <w:r w:rsidR="00515FC8">
        <w:t>.</w:t>
      </w:r>
    </w:p>
    <w:p w:rsidR="00F15755" w:rsidRDefault="00F15755"/>
    <w:p w:rsidR="00275BC8" w:rsidRPr="002C1587" w:rsidRDefault="002C1587">
      <w:pPr>
        <w:rPr>
          <w:b/>
        </w:rPr>
      </w:pPr>
      <w:r>
        <w:rPr>
          <w:b/>
        </w:rPr>
        <w:t xml:space="preserve">Files required </w:t>
      </w:r>
      <w:proofErr w:type="gramStart"/>
      <w:r>
        <w:rPr>
          <w:b/>
        </w:rPr>
        <w:t xml:space="preserve">to </w:t>
      </w:r>
      <w:r w:rsidR="0066141F" w:rsidRPr="002C1587">
        <w:rPr>
          <w:b/>
        </w:rPr>
        <w:t>generate</w:t>
      </w:r>
      <w:proofErr w:type="gramEnd"/>
      <w:r w:rsidR="0066141F" w:rsidRPr="002C1587">
        <w:rPr>
          <w:b/>
        </w:rPr>
        <w:t xml:space="preserve"> the</w:t>
      </w:r>
      <w:r w:rsidR="00275BC8" w:rsidRPr="002C1587">
        <w:rPr>
          <w:b/>
        </w:rPr>
        <w:t xml:space="preserve"> data plots</w:t>
      </w:r>
      <w:r w:rsidR="00515FC8">
        <w:rPr>
          <w:b/>
        </w:rPr>
        <w:t xml:space="preserve"> within the publication</w:t>
      </w:r>
      <w:r w:rsidR="00275BC8" w:rsidRPr="002C1587">
        <w:rPr>
          <w:b/>
        </w:rPr>
        <w:t xml:space="preserve">: </w:t>
      </w:r>
    </w:p>
    <w:p w:rsidR="00275BC8" w:rsidRDefault="002C7DB0" w:rsidP="00275BC8">
      <w:r w:rsidRPr="002C7DB0">
        <w:t xml:space="preserve">The </w:t>
      </w:r>
      <w:r>
        <w:t xml:space="preserve">files required to generate </w:t>
      </w:r>
      <w:r w:rsidR="00B45677">
        <w:t xml:space="preserve">the plots contained within the publication </w:t>
      </w:r>
      <w:proofErr w:type="gramStart"/>
      <w:r w:rsidR="00B45677">
        <w:t>are given</w:t>
      </w:r>
      <w:proofErr w:type="gramEnd"/>
      <w:r w:rsidR="00B45677">
        <w:t xml:space="preserve"> in the directory </w:t>
      </w:r>
      <w:proofErr w:type="spellStart"/>
      <w:r w:rsidR="00B45677" w:rsidRPr="00B45677">
        <w:t>Data_plotting</w:t>
      </w:r>
      <w:proofErr w:type="spellEnd"/>
      <w:r w:rsidR="00B45677">
        <w:t xml:space="preserve">, which contains its own readme file. The plotting of the single-frequency actuation data </w:t>
      </w:r>
      <w:proofErr w:type="gramStart"/>
      <w:r w:rsidR="00B45677">
        <w:t>is done</w:t>
      </w:r>
      <w:proofErr w:type="gramEnd"/>
      <w:r w:rsidR="00B45677">
        <w:t xml:space="preserve"> with plotter_V2, and the data for the dual-frequency actuation, as well as the AC + DC actuation are done with files of the same name, but with file endings _mixed and </w:t>
      </w:r>
      <w:proofErr w:type="spellStart"/>
      <w:r w:rsidR="00B45677">
        <w:t>mixed_DC</w:t>
      </w:r>
      <w:proofErr w:type="spellEnd"/>
      <w:r w:rsidR="00B45677">
        <w:t xml:space="preserve">, respectively. </w:t>
      </w:r>
    </w:p>
    <w:p w:rsidR="00F15755" w:rsidRPr="002C7DB0" w:rsidRDefault="00F15755" w:rsidP="00275BC8"/>
    <w:p w:rsidR="00DD1B66" w:rsidRPr="002C1587" w:rsidRDefault="000D64B2">
      <w:pPr>
        <w:rPr>
          <w:b/>
        </w:rPr>
      </w:pPr>
      <w:proofErr w:type="spellStart"/>
      <w:r>
        <w:rPr>
          <w:b/>
        </w:rPr>
        <w:lastRenderedPageBreak/>
        <w:t>Matlab</w:t>
      </w:r>
      <w:proofErr w:type="spellEnd"/>
      <w:r>
        <w:rPr>
          <w:b/>
        </w:rPr>
        <w:t xml:space="preserve"> evaluation</w:t>
      </w:r>
      <w:r w:rsidR="00DD1B66" w:rsidRPr="002C1587">
        <w:rPr>
          <w:b/>
        </w:rPr>
        <w:t xml:space="preserve">: </w:t>
      </w:r>
    </w:p>
    <w:p w:rsidR="006234DA" w:rsidRDefault="000D64B2">
      <w:r>
        <w:t xml:space="preserve">The theoretical predictions </w:t>
      </w:r>
      <w:proofErr w:type="gramStart"/>
      <w:r>
        <w:t>are obtained</w:t>
      </w:r>
      <w:proofErr w:type="gramEnd"/>
      <w:r>
        <w:t xml:space="preserve"> using the </w:t>
      </w:r>
      <w:proofErr w:type="spellStart"/>
      <w:r>
        <w:t>matlab</w:t>
      </w:r>
      <w:proofErr w:type="spellEnd"/>
      <w:r>
        <w:t xml:space="preserve"> file in the directory </w:t>
      </w:r>
      <w:proofErr w:type="spellStart"/>
      <w:r>
        <w:t>Theory_Matlab</w:t>
      </w:r>
      <w:proofErr w:type="spellEnd"/>
      <w:r>
        <w:t>.</w:t>
      </w:r>
      <w:r w:rsidR="006234DA">
        <w:t xml:space="preserve"> The </w:t>
      </w:r>
      <w:proofErr w:type="spellStart"/>
      <w:r w:rsidR="006234DA">
        <w:t>matlab</w:t>
      </w:r>
      <w:proofErr w:type="spellEnd"/>
      <w:r w:rsidR="006234DA">
        <w:t xml:space="preserve"> file is based on the supplementary file 1 presented in </w:t>
      </w:r>
    </w:p>
    <w:p w:rsidR="006234DA" w:rsidRDefault="006234DA">
      <w:r>
        <w:t>A</w:t>
      </w:r>
      <w:r>
        <w:t xml:space="preserve">. Bandopadhyay and S. Hardt, </w:t>
      </w:r>
      <w:r>
        <w:rPr>
          <w:i/>
          <w:iCs/>
        </w:rPr>
        <w:t>Stability of Horizontal Viscous Fluid Layers in a Vertical Arbitrary Time Periodic Electric Field</w:t>
      </w:r>
      <w:r>
        <w:t xml:space="preserve">, Phys. Fluids </w:t>
      </w:r>
      <w:r>
        <w:rPr>
          <w:b/>
          <w:bCs/>
        </w:rPr>
        <w:t>29</w:t>
      </w:r>
      <w:r>
        <w:t>, 124101 (2017).</w:t>
      </w:r>
      <w:r w:rsidR="000D64B2">
        <w:t xml:space="preserve"> </w:t>
      </w:r>
    </w:p>
    <w:p w:rsidR="002C1587" w:rsidRDefault="006234DA">
      <w:r>
        <w:t xml:space="preserve">We have indicated the respective changes within the files. </w:t>
      </w:r>
      <w:r w:rsidR="003A4061">
        <w:t xml:space="preserve">3 different files </w:t>
      </w:r>
      <w:proofErr w:type="gramStart"/>
      <w:r w:rsidR="003A4061">
        <w:t>are given</w:t>
      </w:r>
      <w:proofErr w:type="gramEnd"/>
      <w:r w:rsidR="003A4061">
        <w:t xml:space="preserve">, each for the single frequency actuation, the AC-AC actuation, as well as the AC-DC actuation. The input parameters within the files have to </w:t>
      </w:r>
      <w:proofErr w:type="gramStart"/>
      <w:r w:rsidR="003A4061">
        <w:t>be changed</w:t>
      </w:r>
      <w:proofErr w:type="gramEnd"/>
      <w:r w:rsidR="003A4061">
        <w:t xml:space="preserve"> to obtain the different theoretical predictions. We have included the resulting data in the directory </w:t>
      </w:r>
      <w:proofErr w:type="spellStart"/>
      <w:r w:rsidR="003A4061" w:rsidRPr="00B45677">
        <w:t>Data_plotting</w:t>
      </w:r>
      <w:proofErr w:type="spellEnd"/>
      <w:r w:rsidR="002571EF" w:rsidRPr="002571EF">
        <w:t>\</w:t>
      </w:r>
      <w:proofErr w:type="spellStart"/>
      <w:r w:rsidR="002571EF" w:rsidRPr="002571EF">
        <w:t>modelData</w:t>
      </w:r>
      <w:proofErr w:type="spellEnd"/>
    </w:p>
    <w:sectPr w:rsidR="002C1587">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73A9"/>
    <w:rsid w:val="000D64B2"/>
    <w:rsid w:val="00106FB5"/>
    <w:rsid w:val="001E5FEC"/>
    <w:rsid w:val="001F3187"/>
    <w:rsid w:val="002571EF"/>
    <w:rsid w:val="00275BC8"/>
    <w:rsid w:val="002C1587"/>
    <w:rsid w:val="002C7DB0"/>
    <w:rsid w:val="003A4061"/>
    <w:rsid w:val="003C2274"/>
    <w:rsid w:val="004122F0"/>
    <w:rsid w:val="004E63E4"/>
    <w:rsid w:val="00515FC8"/>
    <w:rsid w:val="006234DA"/>
    <w:rsid w:val="0066141F"/>
    <w:rsid w:val="006A5AA2"/>
    <w:rsid w:val="006F06AC"/>
    <w:rsid w:val="007053D2"/>
    <w:rsid w:val="00724456"/>
    <w:rsid w:val="00737683"/>
    <w:rsid w:val="0076613A"/>
    <w:rsid w:val="00883AA2"/>
    <w:rsid w:val="00936A40"/>
    <w:rsid w:val="009E1A51"/>
    <w:rsid w:val="00A34F66"/>
    <w:rsid w:val="00B45677"/>
    <w:rsid w:val="00C373A9"/>
    <w:rsid w:val="00DD1B66"/>
    <w:rsid w:val="00E0460F"/>
    <w:rsid w:val="00E17EF0"/>
    <w:rsid w:val="00F1575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C37465"/>
  <w15:chartTrackingRefBased/>
  <w15:docId w15:val="{DD303778-4F88-4D9F-9E11-D59B45976A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6234D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946477">
      <w:bodyDiv w:val="1"/>
      <w:marLeft w:val="0"/>
      <w:marRight w:val="0"/>
      <w:marTop w:val="0"/>
      <w:marBottom w:val="0"/>
      <w:divBdr>
        <w:top w:val="none" w:sz="0" w:space="0" w:color="auto"/>
        <w:left w:val="none" w:sz="0" w:space="0" w:color="auto"/>
        <w:bottom w:val="none" w:sz="0" w:space="0" w:color="auto"/>
        <w:right w:val="none" w:sz="0" w:space="0" w:color="auto"/>
      </w:divBdr>
      <w:divsChild>
        <w:div w:id="1332445077">
          <w:marLeft w:val="0"/>
          <w:marRight w:val="0"/>
          <w:marTop w:val="0"/>
          <w:marBottom w:val="0"/>
          <w:divBdr>
            <w:top w:val="none" w:sz="0" w:space="0" w:color="auto"/>
            <w:left w:val="none" w:sz="0" w:space="0" w:color="auto"/>
            <w:bottom w:val="none" w:sz="0" w:space="0" w:color="auto"/>
            <w:right w:val="none" w:sz="0" w:space="0" w:color="auto"/>
          </w:divBdr>
          <w:divsChild>
            <w:div w:id="1234511496">
              <w:marLeft w:val="0"/>
              <w:marRight w:val="0"/>
              <w:marTop w:val="0"/>
              <w:marBottom w:val="0"/>
              <w:divBdr>
                <w:top w:val="none" w:sz="0" w:space="0" w:color="auto"/>
                <w:left w:val="none" w:sz="0" w:space="0" w:color="auto"/>
                <w:bottom w:val="none" w:sz="0" w:space="0" w:color="auto"/>
                <w:right w:val="none" w:sz="0" w:space="0" w:color="auto"/>
              </w:divBdr>
              <w:divsChild>
                <w:div w:id="1750418272">
                  <w:marLeft w:val="0"/>
                  <w:marRight w:val="0"/>
                  <w:marTop w:val="0"/>
                  <w:marBottom w:val="0"/>
                  <w:divBdr>
                    <w:top w:val="none" w:sz="0" w:space="0" w:color="auto"/>
                    <w:left w:val="none" w:sz="0" w:space="0" w:color="auto"/>
                    <w:bottom w:val="none" w:sz="0" w:space="0" w:color="auto"/>
                    <w:right w:val="none" w:sz="0" w:space="0" w:color="auto"/>
                  </w:divBdr>
                </w:div>
                <w:div w:id="1482232011">
                  <w:marLeft w:val="0"/>
                  <w:marRight w:val="0"/>
                  <w:marTop w:val="0"/>
                  <w:marBottom w:val="0"/>
                  <w:divBdr>
                    <w:top w:val="none" w:sz="0" w:space="0" w:color="auto"/>
                    <w:left w:val="none" w:sz="0" w:space="0" w:color="auto"/>
                    <w:bottom w:val="none" w:sz="0" w:space="0" w:color="auto"/>
                    <w:right w:val="none" w:sz="0" w:space="0" w:color="auto"/>
                  </w:divBdr>
                </w:div>
                <w:div w:id="1290672811">
                  <w:marLeft w:val="0"/>
                  <w:marRight w:val="0"/>
                  <w:marTop w:val="0"/>
                  <w:marBottom w:val="0"/>
                  <w:divBdr>
                    <w:top w:val="none" w:sz="0" w:space="0" w:color="auto"/>
                    <w:left w:val="none" w:sz="0" w:space="0" w:color="auto"/>
                    <w:bottom w:val="none" w:sz="0" w:space="0" w:color="auto"/>
                    <w:right w:val="none" w:sz="0" w:space="0" w:color="auto"/>
                  </w:divBdr>
                </w:div>
                <w:div w:id="455755013">
                  <w:marLeft w:val="0"/>
                  <w:marRight w:val="0"/>
                  <w:marTop w:val="0"/>
                  <w:marBottom w:val="0"/>
                  <w:divBdr>
                    <w:top w:val="none" w:sz="0" w:space="0" w:color="auto"/>
                    <w:left w:val="none" w:sz="0" w:space="0" w:color="auto"/>
                    <w:bottom w:val="none" w:sz="0" w:space="0" w:color="auto"/>
                    <w:right w:val="none" w:sz="0" w:space="0" w:color="auto"/>
                  </w:divBdr>
                </w:div>
                <w:div w:id="1886520589">
                  <w:marLeft w:val="0"/>
                  <w:marRight w:val="0"/>
                  <w:marTop w:val="0"/>
                  <w:marBottom w:val="0"/>
                  <w:divBdr>
                    <w:top w:val="none" w:sz="0" w:space="0" w:color="auto"/>
                    <w:left w:val="none" w:sz="0" w:space="0" w:color="auto"/>
                    <w:bottom w:val="none" w:sz="0" w:space="0" w:color="auto"/>
                    <w:right w:val="none" w:sz="0" w:space="0" w:color="auto"/>
                  </w:divBdr>
                </w:div>
                <w:div w:id="1091505089">
                  <w:marLeft w:val="0"/>
                  <w:marRight w:val="0"/>
                  <w:marTop w:val="0"/>
                  <w:marBottom w:val="0"/>
                  <w:divBdr>
                    <w:top w:val="none" w:sz="0" w:space="0" w:color="auto"/>
                    <w:left w:val="none" w:sz="0" w:space="0" w:color="auto"/>
                    <w:bottom w:val="none" w:sz="0" w:space="0" w:color="auto"/>
                    <w:right w:val="none" w:sz="0" w:space="0" w:color="auto"/>
                  </w:divBdr>
                </w:div>
                <w:div w:id="1670403751">
                  <w:marLeft w:val="720"/>
                  <w:marRight w:val="0"/>
                  <w:marTop w:val="0"/>
                  <w:marBottom w:val="0"/>
                  <w:divBdr>
                    <w:top w:val="none" w:sz="0" w:space="0" w:color="auto"/>
                    <w:left w:val="none" w:sz="0" w:space="0" w:color="auto"/>
                    <w:bottom w:val="none" w:sz="0" w:space="0" w:color="auto"/>
                    <w:right w:val="none" w:sz="0" w:space="0" w:color="auto"/>
                  </w:divBdr>
                </w:div>
                <w:div w:id="1481537002">
                  <w:marLeft w:val="720"/>
                  <w:marRight w:val="0"/>
                  <w:marTop w:val="0"/>
                  <w:marBottom w:val="0"/>
                  <w:divBdr>
                    <w:top w:val="none" w:sz="0" w:space="0" w:color="auto"/>
                    <w:left w:val="none" w:sz="0" w:space="0" w:color="auto"/>
                    <w:bottom w:val="none" w:sz="0" w:space="0" w:color="auto"/>
                    <w:right w:val="none" w:sz="0" w:space="0" w:color="auto"/>
                  </w:divBdr>
                </w:div>
                <w:div w:id="1096170236">
                  <w:marLeft w:val="720"/>
                  <w:marRight w:val="0"/>
                  <w:marTop w:val="0"/>
                  <w:marBottom w:val="0"/>
                  <w:divBdr>
                    <w:top w:val="none" w:sz="0" w:space="0" w:color="auto"/>
                    <w:left w:val="none" w:sz="0" w:space="0" w:color="auto"/>
                    <w:bottom w:val="none" w:sz="0" w:space="0" w:color="auto"/>
                    <w:right w:val="none" w:sz="0" w:space="0" w:color="auto"/>
                  </w:divBdr>
                </w:div>
                <w:div w:id="1596666389">
                  <w:marLeft w:val="720"/>
                  <w:marRight w:val="0"/>
                  <w:marTop w:val="0"/>
                  <w:marBottom w:val="0"/>
                  <w:divBdr>
                    <w:top w:val="none" w:sz="0" w:space="0" w:color="auto"/>
                    <w:left w:val="none" w:sz="0" w:space="0" w:color="auto"/>
                    <w:bottom w:val="none" w:sz="0" w:space="0" w:color="auto"/>
                    <w:right w:val="none" w:sz="0" w:space="0" w:color="auto"/>
                  </w:divBdr>
                </w:div>
                <w:div w:id="1520004161">
                  <w:marLeft w:val="0"/>
                  <w:marRight w:val="0"/>
                  <w:marTop w:val="0"/>
                  <w:marBottom w:val="0"/>
                  <w:divBdr>
                    <w:top w:val="none" w:sz="0" w:space="0" w:color="auto"/>
                    <w:left w:val="none" w:sz="0" w:space="0" w:color="auto"/>
                    <w:bottom w:val="none" w:sz="0" w:space="0" w:color="auto"/>
                    <w:right w:val="none" w:sz="0" w:space="0" w:color="auto"/>
                  </w:divBdr>
                </w:div>
                <w:div w:id="461271472">
                  <w:marLeft w:val="0"/>
                  <w:marRight w:val="0"/>
                  <w:marTop w:val="0"/>
                  <w:marBottom w:val="0"/>
                  <w:divBdr>
                    <w:top w:val="none" w:sz="0" w:space="0" w:color="auto"/>
                    <w:left w:val="none" w:sz="0" w:space="0" w:color="auto"/>
                    <w:bottom w:val="none" w:sz="0" w:space="0" w:color="auto"/>
                    <w:right w:val="none" w:sz="0" w:space="0" w:color="auto"/>
                  </w:divBdr>
                </w:div>
                <w:div w:id="452604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112847">
      <w:bodyDiv w:val="1"/>
      <w:marLeft w:val="0"/>
      <w:marRight w:val="0"/>
      <w:marTop w:val="0"/>
      <w:marBottom w:val="0"/>
      <w:divBdr>
        <w:top w:val="none" w:sz="0" w:space="0" w:color="auto"/>
        <w:left w:val="none" w:sz="0" w:space="0" w:color="auto"/>
        <w:bottom w:val="none" w:sz="0" w:space="0" w:color="auto"/>
        <w:right w:val="none" w:sz="0" w:space="0" w:color="auto"/>
      </w:divBdr>
      <w:divsChild>
        <w:div w:id="530924353">
          <w:marLeft w:val="0"/>
          <w:marRight w:val="0"/>
          <w:marTop w:val="0"/>
          <w:marBottom w:val="0"/>
          <w:divBdr>
            <w:top w:val="none" w:sz="0" w:space="0" w:color="auto"/>
            <w:left w:val="none" w:sz="0" w:space="0" w:color="auto"/>
            <w:bottom w:val="none" w:sz="0" w:space="0" w:color="auto"/>
            <w:right w:val="none" w:sz="0" w:space="0" w:color="auto"/>
          </w:divBdr>
          <w:divsChild>
            <w:div w:id="165631356">
              <w:marLeft w:val="0"/>
              <w:marRight w:val="0"/>
              <w:marTop w:val="0"/>
              <w:marBottom w:val="0"/>
              <w:divBdr>
                <w:top w:val="none" w:sz="0" w:space="0" w:color="auto"/>
                <w:left w:val="none" w:sz="0" w:space="0" w:color="auto"/>
                <w:bottom w:val="none" w:sz="0" w:space="0" w:color="auto"/>
                <w:right w:val="none" w:sz="0" w:space="0" w:color="auto"/>
              </w:divBdr>
              <w:divsChild>
                <w:div w:id="968361500">
                  <w:marLeft w:val="0"/>
                  <w:marRight w:val="0"/>
                  <w:marTop w:val="0"/>
                  <w:marBottom w:val="0"/>
                  <w:divBdr>
                    <w:top w:val="none" w:sz="0" w:space="0" w:color="auto"/>
                    <w:left w:val="none" w:sz="0" w:space="0" w:color="auto"/>
                    <w:bottom w:val="none" w:sz="0" w:space="0" w:color="auto"/>
                    <w:right w:val="none" w:sz="0" w:space="0" w:color="auto"/>
                  </w:divBdr>
                </w:div>
                <w:div w:id="1720007597">
                  <w:marLeft w:val="0"/>
                  <w:marRight w:val="0"/>
                  <w:marTop w:val="0"/>
                  <w:marBottom w:val="0"/>
                  <w:divBdr>
                    <w:top w:val="none" w:sz="0" w:space="0" w:color="auto"/>
                    <w:left w:val="none" w:sz="0" w:space="0" w:color="auto"/>
                    <w:bottom w:val="none" w:sz="0" w:space="0" w:color="auto"/>
                    <w:right w:val="none" w:sz="0" w:space="0" w:color="auto"/>
                  </w:divBdr>
                </w:div>
                <w:div w:id="1756317648">
                  <w:marLeft w:val="0"/>
                  <w:marRight w:val="0"/>
                  <w:marTop w:val="0"/>
                  <w:marBottom w:val="0"/>
                  <w:divBdr>
                    <w:top w:val="none" w:sz="0" w:space="0" w:color="auto"/>
                    <w:left w:val="none" w:sz="0" w:space="0" w:color="auto"/>
                    <w:bottom w:val="none" w:sz="0" w:space="0" w:color="auto"/>
                    <w:right w:val="none" w:sz="0" w:space="0" w:color="auto"/>
                  </w:divBdr>
                </w:div>
                <w:div w:id="418909582">
                  <w:marLeft w:val="0"/>
                  <w:marRight w:val="0"/>
                  <w:marTop w:val="0"/>
                  <w:marBottom w:val="0"/>
                  <w:divBdr>
                    <w:top w:val="none" w:sz="0" w:space="0" w:color="auto"/>
                    <w:left w:val="none" w:sz="0" w:space="0" w:color="auto"/>
                    <w:bottom w:val="none" w:sz="0" w:space="0" w:color="auto"/>
                    <w:right w:val="none" w:sz="0" w:space="0" w:color="auto"/>
                  </w:divBdr>
                </w:div>
                <w:div w:id="2096513351">
                  <w:marLeft w:val="0"/>
                  <w:marRight w:val="0"/>
                  <w:marTop w:val="0"/>
                  <w:marBottom w:val="0"/>
                  <w:divBdr>
                    <w:top w:val="none" w:sz="0" w:space="0" w:color="auto"/>
                    <w:left w:val="none" w:sz="0" w:space="0" w:color="auto"/>
                    <w:bottom w:val="none" w:sz="0" w:space="0" w:color="auto"/>
                    <w:right w:val="none" w:sz="0" w:space="0" w:color="auto"/>
                  </w:divBdr>
                </w:div>
                <w:div w:id="1695885551">
                  <w:marLeft w:val="0"/>
                  <w:marRight w:val="0"/>
                  <w:marTop w:val="0"/>
                  <w:marBottom w:val="0"/>
                  <w:divBdr>
                    <w:top w:val="none" w:sz="0" w:space="0" w:color="auto"/>
                    <w:left w:val="none" w:sz="0" w:space="0" w:color="auto"/>
                    <w:bottom w:val="none" w:sz="0" w:space="0" w:color="auto"/>
                    <w:right w:val="none" w:sz="0" w:space="0" w:color="auto"/>
                  </w:divBdr>
                </w:div>
                <w:div w:id="1878421568">
                  <w:marLeft w:val="720"/>
                  <w:marRight w:val="0"/>
                  <w:marTop w:val="0"/>
                  <w:marBottom w:val="0"/>
                  <w:divBdr>
                    <w:top w:val="none" w:sz="0" w:space="0" w:color="auto"/>
                    <w:left w:val="none" w:sz="0" w:space="0" w:color="auto"/>
                    <w:bottom w:val="none" w:sz="0" w:space="0" w:color="auto"/>
                    <w:right w:val="none" w:sz="0" w:space="0" w:color="auto"/>
                  </w:divBdr>
                </w:div>
                <w:div w:id="1586767924">
                  <w:marLeft w:val="720"/>
                  <w:marRight w:val="0"/>
                  <w:marTop w:val="0"/>
                  <w:marBottom w:val="0"/>
                  <w:divBdr>
                    <w:top w:val="none" w:sz="0" w:space="0" w:color="auto"/>
                    <w:left w:val="none" w:sz="0" w:space="0" w:color="auto"/>
                    <w:bottom w:val="none" w:sz="0" w:space="0" w:color="auto"/>
                    <w:right w:val="none" w:sz="0" w:space="0" w:color="auto"/>
                  </w:divBdr>
                </w:div>
                <w:div w:id="1783188996">
                  <w:marLeft w:val="720"/>
                  <w:marRight w:val="0"/>
                  <w:marTop w:val="0"/>
                  <w:marBottom w:val="0"/>
                  <w:divBdr>
                    <w:top w:val="none" w:sz="0" w:space="0" w:color="auto"/>
                    <w:left w:val="none" w:sz="0" w:space="0" w:color="auto"/>
                    <w:bottom w:val="none" w:sz="0" w:space="0" w:color="auto"/>
                    <w:right w:val="none" w:sz="0" w:space="0" w:color="auto"/>
                  </w:divBdr>
                </w:div>
                <w:div w:id="414325920">
                  <w:marLeft w:val="720"/>
                  <w:marRight w:val="0"/>
                  <w:marTop w:val="0"/>
                  <w:marBottom w:val="0"/>
                  <w:divBdr>
                    <w:top w:val="none" w:sz="0" w:space="0" w:color="auto"/>
                    <w:left w:val="none" w:sz="0" w:space="0" w:color="auto"/>
                    <w:bottom w:val="none" w:sz="0" w:space="0" w:color="auto"/>
                    <w:right w:val="none" w:sz="0" w:space="0" w:color="auto"/>
                  </w:divBdr>
                </w:div>
                <w:div w:id="865755501">
                  <w:marLeft w:val="0"/>
                  <w:marRight w:val="0"/>
                  <w:marTop w:val="0"/>
                  <w:marBottom w:val="0"/>
                  <w:divBdr>
                    <w:top w:val="none" w:sz="0" w:space="0" w:color="auto"/>
                    <w:left w:val="none" w:sz="0" w:space="0" w:color="auto"/>
                    <w:bottom w:val="none" w:sz="0" w:space="0" w:color="auto"/>
                    <w:right w:val="none" w:sz="0" w:space="0" w:color="auto"/>
                  </w:divBdr>
                </w:div>
                <w:div w:id="841580239">
                  <w:marLeft w:val="0"/>
                  <w:marRight w:val="0"/>
                  <w:marTop w:val="0"/>
                  <w:marBottom w:val="0"/>
                  <w:divBdr>
                    <w:top w:val="none" w:sz="0" w:space="0" w:color="auto"/>
                    <w:left w:val="none" w:sz="0" w:space="0" w:color="auto"/>
                    <w:bottom w:val="none" w:sz="0" w:space="0" w:color="auto"/>
                    <w:right w:val="none" w:sz="0" w:space="0" w:color="auto"/>
                  </w:divBdr>
                </w:div>
                <w:div w:id="2052997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410</Words>
  <Characters>2584</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Sebastian</dc:creator>
  <cp:keywords/>
  <dc:description/>
  <cp:lastModifiedBy>Sebastian</cp:lastModifiedBy>
  <cp:revision>10</cp:revision>
  <dcterms:created xsi:type="dcterms:W3CDTF">2023-02-27T05:23:00Z</dcterms:created>
  <dcterms:modified xsi:type="dcterms:W3CDTF">2023-02-27T06:06:00Z</dcterms:modified>
</cp:coreProperties>
</file>