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1AADCB" w14:textId="3D7FA241" w:rsidR="00CA16DD" w:rsidRDefault="0088651A" w:rsidP="00DA521B">
      <w:pPr>
        <w:jc w:val="both"/>
      </w:pPr>
      <w:r>
        <w:t xml:space="preserve">The </w:t>
      </w:r>
      <w:r w:rsidRPr="0088651A">
        <w:rPr>
          <w:vertAlign w:val="superscript"/>
        </w:rPr>
        <w:t>57</w:t>
      </w:r>
      <w:r>
        <w:t>Fe-enriched Ni</w:t>
      </w:r>
      <w:r w:rsidRPr="0088651A">
        <w:rPr>
          <w:vertAlign w:val="subscript"/>
        </w:rPr>
        <w:t>3</w:t>
      </w:r>
      <w:r w:rsidRPr="0088651A">
        <w:rPr>
          <w:vertAlign w:val="superscript"/>
        </w:rPr>
        <w:t>57</w:t>
      </w:r>
      <w:r>
        <w:t xml:space="preserve">Fe/C catalyst </w:t>
      </w:r>
      <w:r w:rsidR="0004185F">
        <w:t>has</w:t>
      </w:r>
      <w:r>
        <w:t xml:space="preserve"> structural, morphological, and compositional properties close to the Ni</w:t>
      </w:r>
      <w:r w:rsidRPr="0088651A">
        <w:rPr>
          <w:vertAlign w:val="subscript"/>
        </w:rPr>
        <w:t>3</w:t>
      </w:r>
      <w:r>
        <w:t>Fe/C described earlier</w:t>
      </w:r>
      <w:r w:rsidR="004449B9">
        <w:t xml:space="preserve"> [</w:t>
      </w:r>
      <w:r w:rsidR="008831A3">
        <w:t>1-3</w:t>
      </w:r>
      <w:r w:rsidR="004449B9">
        <w:t>]</w:t>
      </w:r>
      <w:r>
        <w:t>.</w:t>
      </w:r>
      <w:r w:rsidR="004449B9">
        <w:t xml:space="preserve"> The layers of the catalyst drop-</w:t>
      </w:r>
      <w:r w:rsidR="0004185F">
        <w:t>cast</w:t>
      </w:r>
      <w:r w:rsidR="004449B9">
        <w:t xml:space="preserve"> from a water/isopropanol-based suspensions form porous layers as seen in the SEM </w:t>
      </w:r>
      <w:r w:rsidR="0004185F">
        <w:t>image</w:t>
      </w:r>
      <w:r w:rsidR="004449B9">
        <w:t xml:space="preserve"> in Figure S1(a)</w:t>
      </w:r>
      <w:r w:rsidR="0004185F">
        <w:t xml:space="preserve">. </w:t>
      </w:r>
      <w:r w:rsidR="008831A3">
        <w:t xml:space="preserve">From the Z-contrast of the </w:t>
      </w:r>
      <w:r w:rsidR="0004185F">
        <w:t>SEM image</w:t>
      </w:r>
      <w:r w:rsidR="008831A3">
        <w:t>s</w:t>
      </w:r>
      <w:r w:rsidR="0004185F">
        <w:t xml:space="preserve"> collected by means of the ESB detectors (Figure S1(b)) </w:t>
      </w:r>
      <w:r w:rsidR="008831A3">
        <w:t>one can see that</w:t>
      </w:r>
      <w:r w:rsidR="0004185F">
        <w:t xml:space="preserve"> the catalyst is mainly composed of </w:t>
      </w:r>
      <w:r w:rsidR="008831A3">
        <w:t xml:space="preserve">metallic </w:t>
      </w:r>
      <w:r w:rsidR="0004185F">
        <w:t xml:space="preserve">nanoparticles homogeneously (at the microscopic level) distributed on the surface of carbon. Based on the statistical analysis of the TEM images (ca. 1000 particles), the main particle population falls into the particle diameter range of 10-30 nm (Figure S2). </w:t>
      </w:r>
      <w:r w:rsidR="00411DCB">
        <w:t xml:space="preserve">The particles are mainly covered by a layer of oxide </w:t>
      </w:r>
      <w:r w:rsidR="00033B40">
        <w:t xml:space="preserve">(Figure S2) </w:t>
      </w:r>
      <w:r w:rsidR="00411DCB">
        <w:t xml:space="preserve">with the thickness up to 4 nm. Nevertheless, as it will be shown in the electrochemical measurements, the oxide layer does not </w:t>
      </w:r>
      <w:r w:rsidR="00526C5F">
        <w:t xml:space="preserve">fully passivate the metallic surface of the catalyst. Within the </w:t>
      </w:r>
      <w:r w:rsidR="008831A3">
        <w:t xml:space="preserve">single </w:t>
      </w:r>
      <w:r w:rsidR="00526C5F">
        <w:t>particles or agglomerates</w:t>
      </w:r>
      <w:r w:rsidR="008831A3">
        <w:t xml:space="preserve"> or particles</w:t>
      </w:r>
      <w:r w:rsidR="00526C5F">
        <w:t>, the nickel and iron atoms show homogeneous co-distribution as evidenced by STEM-EDS imaging of the catalyst (Figure S3).</w:t>
      </w:r>
      <w:r w:rsidR="00B41818">
        <w:t xml:space="preserve"> According to the quantitative EDS analysis (Figure S4), ca. 50 </w:t>
      </w:r>
      <w:proofErr w:type="spellStart"/>
      <w:r w:rsidR="00B41818">
        <w:t>wt</w:t>
      </w:r>
      <w:proofErr w:type="spellEnd"/>
      <w:r w:rsidR="00B41818">
        <w:t xml:space="preserve">% of the catalyst consist of carbon, the weight and molar Ni/Fe ratios span between 2.6 and 2.8 (expected 3). </w:t>
      </w:r>
      <w:r w:rsidR="005920FD">
        <w:t>Based on the high molar concentration of oxygen (7.4 at%), one can conclude that Ni and/or Fe might be partially oxidized.</w:t>
      </w:r>
      <w:r w:rsidR="00996302">
        <w:t xml:space="preserve"> Based on the XPS data (Figure S5), the catalyst is composed of carbon (82.5 </w:t>
      </w:r>
      <w:r w:rsidR="00A536FB">
        <w:t>at. %)</w:t>
      </w:r>
      <w:r w:rsidR="00996302">
        <w:t xml:space="preserve">, oxygen (11.8 t.%), nickel (2.8 </w:t>
      </w:r>
      <w:r w:rsidR="00A536FB">
        <w:t>at. %</w:t>
      </w:r>
      <w:r w:rsidR="00996302">
        <w:t xml:space="preserve">, ca. 18 % of which is zero-valent Ni), iron (0.4 </w:t>
      </w:r>
      <w:bookmarkStart w:id="0" w:name="_GoBack"/>
      <w:bookmarkEnd w:id="0"/>
      <w:r w:rsidR="00A536FB">
        <w:t>at. %</w:t>
      </w:r>
      <w:r w:rsidR="00996302">
        <w:t xml:space="preserve">, which is fully oxidized), boron (1.9 </w:t>
      </w:r>
      <w:proofErr w:type="gramStart"/>
      <w:r w:rsidR="00996302">
        <w:t>at.%</w:t>
      </w:r>
      <w:proofErr w:type="gramEnd"/>
      <w:r w:rsidR="00996302">
        <w:t>, mainly in the form of oxide and partially as boride), and silicon as an impurity.</w:t>
      </w:r>
    </w:p>
    <w:p w14:paraId="5DC46058" w14:textId="51B0F3EC" w:rsidR="008831A3" w:rsidRDefault="008831A3" w:rsidP="00DA521B">
      <w:pPr>
        <w:jc w:val="both"/>
      </w:pPr>
    </w:p>
    <w:p w14:paraId="0C8A8A6A" w14:textId="0BF8D932" w:rsidR="008831A3" w:rsidRDefault="008831A3">
      <w:r>
        <w:t>[1]</w:t>
      </w:r>
      <w:r w:rsidR="0071689F">
        <w:t xml:space="preserve"> </w:t>
      </w:r>
      <w:r w:rsidR="0071689F" w:rsidRPr="0071689F">
        <w:t>https://www.mdpi.com/2073-4344/8/10/454</w:t>
      </w:r>
    </w:p>
    <w:p w14:paraId="441E9D91" w14:textId="472FCF74" w:rsidR="008831A3" w:rsidRDefault="008831A3">
      <w:r>
        <w:t>[2]</w:t>
      </w:r>
      <w:r w:rsidR="0071689F">
        <w:t xml:space="preserve"> </w:t>
      </w:r>
      <w:r w:rsidR="0071689F" w:rsidRPr="0071689F">
        <w:t>https://pubs.acs.org/doi/abs/10.1021/acscatal.9b01582</w:t>
      </w:r>
    </w:p>
    <w:p w14:paraId="08230038" w14:textId="7568BA6A" w:rsidR="008831A3" w:rsidRDefault="008831A3">
      <w:r>
        <w:t>[3]</w:t>
      </w:r>
      <w:r w:rsidR="0071689F">
        <w:t xml:space="preserve"> </w:t>
      </w:r>
      <w:r w:rsidR="0071689F" w:rsidRPr="0071689F">
        <w:t>https://pubs.acs.org/doi/full/10.1021/acsaem.0c03157</w:t>
      </w:r>
    </w:p>
    <w:p w14:paraId="7906C103" w14:textId="77777777" w:rsidR="008831A3" w:rsidRDefault="008831A3"/>
    <w:p w14:paraId="087B8DC5" w14:textId="06FA6AA1" w:rsidR="0068136B" w:rsidRDefault="0068136B"/>
    <w:p w14:paraId="4FD94E78" w14:textId="0DE5BD74" w:rsidR="0068136B" w:rsidRDefault="0068136B">
      <w:r w:rsidRPr="00427716">
        <w:rPr>
          <w:noProof/>
          <w:lang w:eastAsia="zh-CN"/>
        </w:rPr>
        <w:drawing>
          <wp:inline distT="0" distB="0" distL="0" distR="0" wp14:anchorId="5EB809BD" wp14:editId="555A8D26">
            <wp:extent cx="4178300" cy="3133832"/>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181645" cy="3136341"/>
                    </a:xfrm>
                    <a:prstGeom prst="rect">
                      <a:avLst/>
                    </a:prstGeom>
                    <a:noFill/>
                    <a:ln>
                      <a:noFill/>
                    </a:ln>
                  </pic:spPr>
                </pic:pic>
              </a:graphicData>
            </a:graphic>
          </wp:inline>
        </w:drawing>
      </w:r>
    </w:p>
    <w:p w14:paraId="41A1CC07" w14:textId="79E71277" w:rsidR="0068136B" w:rsidRDefault="0068136B">
      <w:r>
        <w:t>Figure 1</w:t>
      </w:r>
      <w:r w:rsidR="004449B9">
        <w:t>S(</w:t>
      </w:r>
      <w:r>
        <w:t>a</w:t>
      </w:r>
      <w:r w:rsidR="004449B9">
        <w:t>)</w:t>
      </w:r>
      <w:r>
        <w:t xml:space="preserve">. SEM image </w:t>
      </w:r>
      <w:r w:rsidR="00526C5F" w:rsidRPr="0022761D">
        <w:rPr>
          <w:rFonts w:cstheme="minorHAnsi"/>
          <w:color w:val="000000"/>
          <w:kern w:val="0"/>
        </w:rPr>
        <w:t>(Ultra Zeiss</w:t>
      </w:r>
      <w:r w:rsidR="00526C5F">
        <w:rPr>
          <w:rFonts w:cstheme="minorHAnsi"/>
          <w:color w:val="000000"/>
          <w:kern w:val="0"/>
        </w:rPr>
        <w:t>, 4 kV</w:t>
      </w:r>
      <w:r w:rsidR="00526C5F" w:rsidRPr="0022761D">
        <w:rPr>
          <w:rFonts w:cstheme="minorHAnsi"/>
          <w:color w:val="000000"/>
          <w:kern w:val="0"/>
        </w:rPr>
        <w:t>)</w:t>
      </w:r>
      <w:r w:rsidR="00526C5F">
        <w:rPr>
          <w:rFonts w:cstheme="minorHAnsi"/>
          <w:color w:val="000000"/>
          <w:kern w:val="0"/>
        </w:rPr>
        <w:t xml:space="preserve"> </w:t>
      </w:r>
      <w:r>
        <w:t>of the Ni</w:t>
      </w:r>
      <w:r w:rsidRPr="0068136B">
        <w:rPr>
          <w:vertAlign w:val="subscript"/>
        </w:rPr>
        <w:t>3</w:t>
      </w:r>
      <w:r w:rsidRPr="0068136B">
        <w:rPr>
          <w:vertAlign w:val="superscript"/>
        </w:rPr>
        <w:t>57</w:t>
      </w:r>
      <w:r>
        <w:t xml:space="preserve">Fe/C catalyst. </w:t>
      </w:r>
      <w:proofErr w:type="spellStart"/>
      <w:r>
        <w:t>InLens</w:t>
      </w:r>
      <w:proofErr w:type="spellEnd"/>
      <w:r>
        <w:t xml:space="preserve"> detector.</w:t>
      </w:r>
    </w:p>
    <w:p w14:paraId="566132DA" w14:textId="38CEFEED" w:rsidR="0068136B" w:rsidRDefault="0068136B">
      <w:r w:rsidRPr="00427716">
        <w:rPr>
          <w:noProof/>
          <w:lang w:eastAsia="zh-CN"/>
        </w:rPr>
        <w:lastRenderedPageBreak/>
        <w:drawing>
          <wp:inline distT="0" distB="0" distL="0" distR="0" wp14:anchorId="0339ECCA" wp14:editId="603DAAD1">
            <wp:extent cx="4178300" cy="3133832"/>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199176" cy="3149490"/>
                    </a:xfrm>
                    <a:prstGeom prst="rect">
                      <a:avLst/>
                    </a:prstGeom>
                    <a:noFill/>
                    <a:ln>
                      <a:noFill/>
                    </a:ln>
                  </pic:spPr>
                </pic:pic>
              </a:graphicData>
            </a:graphic>
          </wp:inline>
        </w:drawing>
      </w:r>
    </w:p>
    <w:p w14:paraId="1FD5FD56" w14:textId="7BB09A14" w:rsidR="0068136B" w:rsidRDefault="0068136B" w:rsidP="0068136B">
      <w:r>
        <w:t xml:space="preserve">Figure 1a. SEM image </w:t>
      </w:r>
      <w:r w:rsidR="00526C5F" w:rsidRPr="0022761D">
        <w:rPr>
          <w:rFonts w:cstheme="minorHAnsi"/>
          <w:color w:val="000000"/>
          <w:kern w:val="0"/>
        </w:rPr>
        <w:t>(Ultra Zeiss</w:t>
      </w:r>
      <w:r w:rsidR="00526C5F">
        <w:rPr>
          <w:rFonts w:cstheme="minorHAnsi"/>
          <w:color w:val="000000"/>
          <w:kern w:val="0"/>
        </w:rPr>
        <w:t>, 4 kV</w:t>
      </w:r>
      <w:r w:rsidR="00526C5F" w:rsidRPr="0022761D">
        <w:rPr>
          <w:rFonts w:cstheme="minorHAnsi"/>
          <w:color w:val="000000"/>
          <w:kern w:val="0"/>
        </w:rPr>
        <w:t>)</w:t>
      </w:r>
      <w:r w:rsidR="00526C5F">
        <w:rPr>
          <w:rFonts w:cstheme="minorHAnsi"/>
          <w:color w:val="000000"/>
          <w:kern w:val="0"/>
        </w:rPr>
        <w:t xml:space="preserve"> </w:t>
      </w:r>
      <w:r>
        <w:t>of the Ni</w:t>
      </w:r>
      <w:r w:rsidRPr="0068136B">
        <w:rPr>
          <w:vertAlign w:val="subscript"/>
        </w:rPr>
        <w:t>3</w:t>
      </w:r>
      <w:r w:rsidRPr="0068136B">
        <w:rPr>
          <w:vertAlign w:val="superscript"/>
        </w:rPr>
        <w:t>57</w:t>
      </w:r>
      <w:r>
        <w:t>Fe/C catalyst. ESB detector</w:t>
      </w:r>
      <w:r w:rsidR="0004185F">
        <w:t>: brighter pixels correspond to the heavier elements.</w:t>
      </w:r>
    </w:p>
    <w:p w14:paraId="5FFEC8E6" w14:textId="2DC44317" w:rsidR="000A56DB" w:rsidRDefault="0071689F" w:rsidP="0068136B">
      <w:r>
        <w:rPr>
          <w:noProof/>
          <w:lang w:eastAsia="zh-CN"/>
        </w:rPr>
        <w:drawing>
          <wp:inline distT="0" distB="0" distL="0" distR="0" wp14:anchorId="241E7A7F" wp14:editId="2D72BFDB">
            <wp:extent cx="3219624" cy="322516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
                      <a:extLst>
                        <a:ext uri="{28A0092B-C50C-407E-A947-70E740481C1C}">
                          <a14:useLocalDpi xmlns:a14="http://schemas.microsoft.com/office/drawing/2010/main" val="0"/>
                        </a:ext>
                      </a:extLst>
                    </a:blip>
                    <a:srcRect l="48173"/>
                    <a:stretch/>
                  </pic:blipFill>
                  <pic:spPr bwMode="auto">
                    <a:xfrm>
                      <a:off x="0" y="0"/>
                      <a:ext cx="3219624" cy="3225165"/>
                    </a:xfrm>
                    <a:prstGeom prst="rect">
                      <a:avLst/>
                    </a:prstGeom>
                    <a:noFill/>
                    <a:ln>
                      <a:noFill/>
                    </a:ln>
                    <a:extLst>
                      <a:ext uri="{53640926-AAD7-44D8-BBD7-CCE9431645EC}">
                        <a14:shadowObscured xmlns:a14="http://schemas.microsoft.com/office/drawing/2010/main"/>
                      </a:ext>
                    </a:extLst>
                  </pic:spPr>
                </pic:pic>
              </a:graphicData>
            </a:graphic>
          </wp:inline>
        </w:drawing>
      </w:r>
    </w:p>
    <w:p w14:paraId="387FAD9D" w14:textId="0F02621F" w:rsidR="0004185F" w:rsidRDefault="0004185F" w:rsidP="0068136B">
      <w:r>
        <w:t>Figure S2. TEM image of the Ni</w:t>
      </w:r>
      <w:r w:rsidRPr="0068136B">
        <w:rPr>
          <w:vertAlign w:val="subscript"/>
        </w:rPr>
        <w:t>3</w:t>
      </w:r>
      <w:r w:rsidRPr="0068136B">
        <w:rPr>
          <w:vertAlign w:val="superscript"/>
        </w:rPr>
        <w:t>57</w:t>
      </w:r>
      <w:r>
        <w:t xml:space="preserve">Fe/C catalyst. </w:t>
      </w:r>
      <w:r w:rsidR="0071689F">
        <w:t xml:space="preserve">Bar 20 nm. </w:t>
      </w:r>
      <w:r>
        <w:t>Accelerating voltage 200 kV.</w:t>
      </w:r>
    </w:p>
    <w:p w14:paraId="09A887CE" w14:textId="216EA555" w:rsidR="000A56DB" w:rsidRDefault="000A56DB" w:rsidP="0068136B"/>
    <w:p w14:paraId="543AC6D0" w14:textId="2739B7A4" w:rsidR="000A56DB" w:rsidRDefault="00411DCB" w:rsidP="0068136B">
      <w:r>
        <w:rPr>
          <w:noProof/>
          <w:lang w:eastAsia="zh-CN"/>
        </w:rPr>
        <w:lastRenderedPageBreak/>
        <w:drawing>
          <wp:inline distT="0" distB="0" distL="0" distR="0" wp14:anchorId="59877183" wp14:editId="7A68F2DB">
            <wp:extent cx="6008739" cy="5368637"/>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9008" r="30756" b="4319"/>
                    <a:stretch/>
                  </pic:blipFill>
                  <pic:spPr bwMode="auto">
                    <a:xfrm>
                      <a:off x="0" y="0"/>
                      <a:ext cx="6023017" cy="5381394"/>
                    </a:xfrm>
                    <a:prstGeom prst="rect">
                      <a:avLst/>
                    </a:prstGeom>
                    <a:noFill/>
                    <a:ln>
                      <a:noFill/>
                    </a:ln>
                    <a:extLst>
                      <a:ext uri="{53640926-AAD7-44D8-BBD7-CCE9431645EC}">
                        <a14:shadowObscured xmlns:a14="http://schemas.microsoft.com/office/drawing/2010/main"/>
                      </a:ext>
                    </a:extLst>
                  </pic:spPr>
                </pic:pic>
              </a:graphicData>
            </a:graphic>
          </wp:inline>
        </w:drawing>
      </w:r>
    </w:p>
    <w:p w14:paraId="60F9AE94" w14:textId="4CF4145F" w:rsidR="000A56DB" w:rsidRPr="0022761D" w:rsidRDefault="00411DCB" w:rsidP="00DA521B">
      <w:pPr>
        <w:autoSpaceDE w:val="0"/>
        <w:autoSpaceDN w:val="0"/>
        <w:adjustRightInd w:val="0"/>
        <w:spacing w:after="0" w:line="240" w:lineRule="auto"/>
        <w:jc w:val="both"/>
        <w:rPr>
          <w:rFonts w:cstheme="minorHAnsi"/>
          <w:color w:val="000000"/>
          <w:kern w:val="0"/>
        </w:rPr>
      </w:pPr>
      <w:r>
        <w:rPr>
          <w:rFonts w:cstheme="minorHAnsi"/>
          <w:color w:val="000000"/>
          <w:kern w:val="0"/>
        </w:rPr>
        <w:t xml:space="preserve">Figure S3. </w:t>
      </w:r>
      <w:r w:rsidR="000A56DB" w:rsidRPr="0022761D">
        <w:rPr>
          <w:rFonts w:cstheme="minorHAnsi"/>
          <w:color w:val="000000"/>
          <w:kern w:val="0"/>
        </w:rPr>
        <w:t xml:space="preserve">STEM-EDS </w:t>
      </w:r>
      <w:r w:rsidR="00526C5F">
        <w:rPr>
          <w:rFonts w:cstheme="minorHAnsi"/>
          <w:color w:val="000000"/>
          <w:kern w:val="0"/>
        </w:rPr>
        <w:t xml:space="preserve">imaging </w:t>
      </w:r>
      <w:r w:rsidR="000A56DB" w:rsidRPr="0022761D">
        <w:rPr>
          <w:rFonts w:cstheme="minorHAnsi"/>
          <w:color w:val="000000"/>
          <w:kern w:val="0"/>
        </w:rPr>
        <w:t>(Ultra Zeiss</w:t>
      </w:r>
      <w:r w:rsidR="00526C5F">
        <w:rPr>
          <w:rFonts w:cstheme="minorHAnsi"/>
          <w:color w:val="000000"/>
          <w:kern w:val="0"/>
        </w:rPr>
        <w:t>, 12 kV</w:t>
      </w:r>
      <w:r w:rsidR="000A56DB" w:rsidRPr="0022761D">
        <w:rPr>
          <w:rFonts w:cstheme="minorHAnsi"/>
          <w:color w:val="000000"/>
          <w:kern w:val="0"/>
        </w:rPr>
        <w:t>). Element mapping for the 50%Ni</w:t>
      </w:r>
      <w:r w:rsidR="000A56DB" w:rsidRPr="0022761D">
        <w:rPr>
          <w:rFonts w:cstheme="minorHAnsi"/>
          <w:color w:val="000000"/>
          <w:kern w:val="0"/>
          <w:vertAlign w:val="subscript"/>
        </w:rPr>
        <w:t>3</w:t>
      </w:r>
      <w:r w:rsidR="000A56DB" w:rsidRPr="0022761D">
        <w:rPr>
          <w:rFonts w:cstheme="minorHAnsi"/>
          <w:color w:val="000000"/>
          <w:kern w:val="0"/>
          <w:vertAlign w:val="superscript"/>
        </w:rPr>
        <w:t>57</w:t>
      </w:r>
      <w:r w:rsidR="000A56DB" w:rsidRPr="0022761D">
        <w:rPr>
          <w:rFonts w:cstheme="minorHAnsi"/>
          <w:color w:val="000000"/>
          <w:kern w:val="0"/>
        </w:rPr>
        <w:t>Fe/</w:t>
      </w:r>
      <w:r w:rsidR="000A56DB">
        <w:rPr>
          <w:rFonts w:cstheme="minorHAnsi"/>
          <w:color w:val="000000"/>
          <w:kern w:val="0"/>
        </w:rPr>
        <w:t>C</w:t>
      </w:r>
      <w:r w:rsidR="000A56DB" w:rsidRPr="0022761D">
        <w:rPr>
          <w:rFonts w:cstheme="minorHAnsi"/>
          <w:color w:val="000000"/>
          <w:kern w:val="0"/>
        </w:rPr>
        <w:t xml:space="preserve"> sample. Scale</w:t>
      </w:r>
    </w:p>
    <w:p w14:paraId="0E9B1CDE" w14:textId="234A23AF" w:rsidR="000A56DB" w:rsidRDefault="000A56DB" w:rsidP="00DA521B">
      <w:pPr>
        <w:autoSpaceDE w:val="0"/>
        <w:autoSpaceDN w:val="0"/>
        <w:adjustRightInd w:val="0"/>
        <w:spacing w:after="0" w:line="240" w:lineRule="auto"/>
        <w:jc w:val="both"/>
        <w:rPr>
          <w:rFonts w:cstheme="minorHAnsi"/>
          <w:color w:val="000000"/>
          <w:kern w:val="0"/>
        </w:rPr>
      </w:pPr>
      <w:r w:rsidRPr="0022761D">
        <w:rPr>
          <w:rFonts w:cstheme="minorHAnsi"/>
          <w:color w:val="000000"/>
          <w:kern w:val="0"/>
        </w:rPr>
        <w:t xml:space="preserve">bar </w:t>
      </w:r>
      <w:r w:rsidR="00526C5F">
        <w:rPr>
          <w:rFonts w:cstheme="minorHAnsi"/>
          <w:color w:val="000000"/>
          <w:kern w:val="0"/>
        </w:rPr>
        <w:t>2</w:t>
      </w:r>
      <w:r w:rsidRPr="0022761D">
        <w:rPr>
          <w:rFonts w:cstheme="minorHAnsi"/>
          <w:color w:val="000000"/>
          <w:kern w:val="0"/>
        </w:rPr>
        <w:t xml:space="preserve">00 nm. </w:t>
      </w:r>
      <w:r w:rsidRPr="0022761D">
        <w:rPr>
          <w:rFonts w:cstheme="minorHAnsi"/>
          <w:color w:val="FF0000"/>
          <w:kern w:val="0"/>
        </w:rPr>
        <w:t>Red</w:t>
      </w:r>
      <w:r w:rsidR="00526C5F">
        <w:rPr>
          <w:rFonts w:cstheme="minorHAnsi"/>
          <w:color w:val="FF0000"/>
          <w:kern w:val="0"/>
        </w:rPr>
        <w:t xml:space="preserve"> - </w:t>
      </w:r>
      <w:r w:rsidRPr="0022761D">
        <w:rPr>
          <w:rFonts w:cstheme="minorHAnsi"/>
          <w:color w:val="FF0000"/>
          <w:kern w:val="0"/>
        </w:rPr>
        <w:t>Ni</w:t>
      </w:r>
      <w:r w:rsidRPr="0022761D">
        <w:rPr>
          <w:rFonts w:cstheme="minorHAnsi"/>
          <w:color w:val="000000"/>
          <w:kern w:val="0"/>
        </w:rPr>
        <w:t xml:space="preserve">, </w:t>
      </w:r>
      <w:r w:rsidRPr="0022761D">
        <w:rPr>
          <w:rFonts w:cstheme="minorHAnsi"/>
          <w:color w:val="00B050"/>
          <w:kern w:val="0"/>
        </w:rPr>
        <w:t>green</w:t>
      </w:r>
      <w:r w:rsidR="00526C5F">
        <w:rPr>
          <w:rFonts w:cstheme="minorHAnsi"/>
          <w:color w:val="00B050"/>
          <w:kern w:val="0"/>
        </w:rPr>
        <w:t xml:space="preserve"> - </w:t>
      </w:r>
      <w:r w:rsidRPr="0022761D">
        <w:rPr>
          <w:rFonts w:cstheme="minorHAnsi"/>
          <w:color w:val="00B050"/>
          <w:kern w:val="0"/>
        </w:rPr>
        <w:t>Fe</w:t>
      </w:r>
      <w:r w:rsidRPr="0022761D">
        <w:rPr>
          <w:rFonts w:cstheme="minorHAnsi"/>
          <w:color w:val="000000"/>
          <w:kern w:val="0"/>
        </w:rPr>
        <w:t xml:space="preserve">, </w:t>
      </w:r>
      <w:r w:rsidRPr="0022761D">
        <w:rPr>
          <w:rFonts w:cstheme="minorHAnsi"/>
          <w:color w:val="CDCD00"/>
          <w:kern w:val="0"/>
        </w:rPr>
        <w:t>yellow</w:t>
      </w:r>
      <w:r w:rsidR="00526C5F">
        <w:rPr>
          <w:rFonts w:cstheme="minorHAnsi"/>
          <w:color w:val="000000"/>
          <w:kern w:val="0"/>
        </w:rPr>
        <w:t xml:space="preserve"> -</w:t>
      </w:r>
      <w:r w:rsidRPr="0022761D">
        <w:rPr>
          <w:rFonts w:cstheme="minorHAnsi"/>
          <w:color w:val="000000"/>
          <w:kern w:val="0"/>
        </w:rPr>
        <w:t>overlapping</w:t>
      </w:r>
      <w:r w:rsidR="00526C5F">
        <w:rPr>
          <w:rFonts w:cstheme="minorHAnsi"/>
          <w:color w:val="000000"/>
          <w:kern w:val="0"/>
        </w:rPr>
        <w:t xml:space="preserve"> of </w:t>
      </w:r>
      <w:r w:rsidRPr="0022761D">
        <w:rPr>
          <w:rFonts w:cstheme="minorHAnsi"/>
          <w:color w:val="000000"/>
          <w:kern w:val="0"/>
        </w:rPr>
        <w:t xml:space="preserve">Ni and </w:t>
      </w:r>
      <w:r>
        <w:rPr>
          <w:rFonts w:cstheme="minorHAnsi"/>
          <w:color w:val="000000"/>
          <w:kern w:val="0"/>
        </w:rPr>
        <w:t>Fe</w:t>
      </w:r>
      <w:r w:rsidRPr="0022761D">
        <w:rPr>
          <w:rFonts w:cstheme="minorHAnsi"/>
          <w:color w:val="000000"/>
          <w:kern w:val="0"/>
        </w:rPr>
        <w:t>.</w:t>
      </w:r>
    </w:p>
    <w:p w14:paraId="6E47C5D7" w14:textId="77777777" w:rsidR="00DA521B" w:rsidRDefault="00DA521B" w:rsidP="00DA521B">
      <w:pPr>
        <w:autoSpaceDE w:val="0"/>
        <w:autoSpaceDN w:val="0"/>
        <w:adjustRightInd w:val="0"/>
        <w:spacing w:after="0" w:line="240" w:lineRule="auto"/>
        <w:jc w:val="both"/>
        <w:rPr>
          <w:rFonts w:cstheme="minorHAnsi"/>
        </w:rPr>
      </w:pPr>
    </w:p>
    <w:p w14:paraId="20BEF75A" w14:textId="1B4654F1" w:rsidR="000A56DB" w:rsidRPr="00033B40" w:rsidRDefault="000A56DB" w:rsidP="00DA521B">
      <w:pPr>
        <w:autoSpaceDE w:val="0"/>
        <w:autoSpaceDN w:val="0"/>
        <w:adjustRightInd w:val="0"/>
        <w:spacing w:after="0" w:line="240" w:lineRule="auto"/>
        <w:jc w:val="both"/>
        <w:rPr>
          <w:rFonts w:cstheme="minorHAnsi"/>
        </w:rPr>
      </w:pPr>
      <w:r w:rsidRPr="00033B40">
        <w:rPr>
          <w:rFonts w:cstheme="minorHAnsi"/>
          <w:kern w:val="0"/>
        </w:rPr>
        <w:t>Energy dispersive X-ray spectroscopy (EDS) and element maps were collected on a Zeiss</w:t>
      </w:r>
      <w:r w:rsidR="00033B40">
        <w:rPr>
          <w:rFonts w:cstheme="minorHAnsi"/>
          <w:kern w:val="0"/>
        </w:rPr>
        <w:t xml:space="preserve"> </w:t>
      </w:r>
      <w:r w:rsidRPr="00033B40">
        <w:rPr>
          <w:rFonts w:cstheme="minorHAnsi"/>
          <w:kern w:val="0"/>
        </w:rPr>
        <w:t>Ultra-Plus high-resolution scanning electron microscope (HR-SEM).</w:t>
      </w:r>
      <w:r w:rsidR="00033B40">
        <w:rPr>
          <w:rFonts w:cstheme="minorHAnsi"/>
          <w:kern w:val="0"/>
        </w:rPr>
        <w:t xml:space="preserve"> </w:t>
      </w:r>
      <w:r w:rsidRPr="00033B40">
        <w:rPr>
          <w:rFonts w:cstheme="minorHAnsi"/>
          <w:kern w:val="0"/>
        </w:rPr>
        <w:t>The EDS spectra were collected at an accelerating voltage of 1</w:t>
      </w:r>
      <w:r w:rsidR="000D773D">
        <w:rPr>
          <w:rFonts w:cstheme="minorHAnsi"/>
          <w:kern w:val="0"/>
        </w:rPr>
        <w:t>0</w:t>
      </w:r>
      <w:r w:rsidRPr="00033B40">
        <w:rPr>
          <w:rFonts w:cstheme="minorHAnsi"/>
          <w:kern w:val="0"/>
        </w:rPr>
        <w:t xml:space="preserve"> kV with the data collecting time of 150 s. The STEM elemental mapping was performed with an acceleration voltage of 20 kV with the samples dispersed on holey carbon 200 mesh Cu TEM grids (Agar Scientific).</w:t>
      </w:r>
    </w:p>
    <w:p w14:paraId="4A169FB5" w14:textId="796D8398" w:rsidR="000A56DB" w:rsidRDefault="000A56DB" w:rsidP="00DA521B">
      <w:pPr>
        <w:jc w:val="both"/>
        <w:rPr>
          <w:rFonts w:cstheme="minorHAnsi"/>
        </w:rPr>
      </w:pPr>
    </w:p>
    <w:p w14:paraId="795E4C6F" w14:textId="31A74605" w:rsidR="008831A3" w:rsidRDefault="008831A3" w:rsidP="00033B40">
      <w:pPr>
        <w:jc w:val="both"/>
        <w:rPr>
          <w:rFonts w:cstheme="minorHAnsi"/>
        </w:rPr>
      </w:pPr>
    </w:p>
    <w:p w14:paraId="793605DB" w14:textId="6E06A59E" w:rsidR="008831A3" w:rsidRDefault="008831A3" w:rsidP="00033B40">
      <w:pPr>
        <w:jc w:val="both"/>
        <w:rPr>
          <w:rFonts w:cstheme="minorHAnsi"/>
        </w:rPr>
      </w:pPr>
      <w:r>
        <w:rPr>
          <w:noProof/>
          <w:lang w:eastAsia="zh-CN"/>
        </w:rPr>
        <w:lastRenderedPageBreak/>
        <w:drawing>
          <wp:inline distT="0" distB="0" distL="0" distR="0" wp14:anchorId="4A8CDCC2" wp14:editId="52645466">
            <wp:extent cx="6152515" cy="2195946"/>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
                      <a:extLst>
                        <a:ext uri="{28A0092B-C50C-407E-A947-70E740481C1C}">
                          <a14:useLocalDpi xmlns:a14="http://schemas.microsoft.com/office/drawing/2010/main" val="0"/>
                        </a:ext>
                      </a:extLst>
                    </a:blip>
                    <a:srcRect b="36547"/>
                    <a:stretch/>
                  </pic:blipFill>
                  <pic:spPr bwMode="auto">
                    <a:xfrm>
                      <a:off x="0" y="0"/>
                      <a:ext cx="6152515" cy="2195946"/>
                    </a:xfrm>
                    <a:prstGeom prst="rect">
                      <a:avLst/>
                    </a:prstGeom>
                    <a:noFill/>
                    <a:ln>
                      <a:noFill/>
                    </a:ln>
                    <a:extLst>
                      <a:ext uri="{53640926-AAD7-44D8-BBD7-CCE9431645EC}">
                        <a14:shadowObscured xmlns:a14="http://schemas.microsoft.com/office/drawing/2010/main"/>
                      </a:ext>
                    </a:extLst>
                  </pic:spPr>
                </pic:pic>
              </a:graphicData>
            </a:graphic>
          </wp:inline>
        </w:drawing>
      </w:r>
    </w:p>
    <w:p w14:paraId="100C9311" w14:textId="5A1504EB" w:rsidR="008831A3" w:rsidRPr="00033B40" w:rsidRDefault="008831A3" w:rsidP="00DA521B">
      <w:pPr>
        <w:jc w:val="both"/>
        <w:rPr>
          <w:rFonts w:cstheme="minorHAnsi"/>
        </w:rPr>
      </w:pPr>
      <w:r>
        <w:rPr>
          <w:rFonts w:cstheme="minorHAnsi"/>
        </w:rPr>
        <w:t xml:space="preserve">Figure S4. The low-resolution SE&lt; image of the large area, where the EDS spectrum was collected to characterize the average chemical composition (see in the inserted Table) of </w:t>
      </w:r>
      <w:r w:rsidRPr="0022761D">
        <w:rPr>
          <w:rFonts w:cstheme="minorHAnsi"/>
          <w:color w:val="000000"/>
          <w:kern w:val="0"/>
        </w:rPr>
        <w:t>the 50%Ni</w:t>
      </w:r>
      <w:r w:rsidRPr="0022761D">
        <w:rPr>
          <w:rFonts w:cstheme="minorHAnsi"/>
          <w:color w:val="000000"/>
          <w:kern w:val="0"/>
          <w:vertAlign w:val="subscript"/>
        </w:rPr>
        <w:t>3</w:t>
      </w:r>
      <w:r w:rsidRPr="0022761D">
        <w:rPr>
          <w:rFonts w:cstheme="minorHAnsi"/>
          <w:color w:val="000000"/>
          <w:kern w:val="0"/>
          <w:vertAlign w:val="superscript"/>
        </w:rPr>
        <w:t>57</w:t>
      </w:r>
      <w:r w:rsidRPr="0022761D">
        <w:rPr>
          <w:rFonts w:cstheme="minorHAnsi"/>
          <w:color w:val="000000"/>
          <w:kern w:val="0"/>
        </w:rPr>
        <w:t>Fe/</w:t>
      </w:r>
      <w:r>
        <w:rPr>
          <w:rFonts w:cstheme="minorHAnsi"/>
          <w:color w:val="000000"/>
          <w:kern w:val="0"/>
        </w:rPr>
        <w:t>C</w:t>
      </w:r>
      <w:r w:rsidRPr="0022761D">
        <w:rPr>
          <w:rFonts w:cstheme="minorHAnsi"/>
          <w:color w:val="000000"/>
          <w:kern w:val="0"/>
        </w:rPr>
        <w:t xml:space="preserve"> sample</w:t>
      </w:r>
      <w:r>
        <w:rPr>
          <w:rFonts w:cstheme="minorHAnsi"/>
          <w:color w:val="000000"/>
          <w:kern w:val="0"/>
        </w:rPr>
        <w:t>.</w:t>
      </w:r>
    </w:p>
    <w:p w14:paraId="2FB63E7E" w14:textId="15BDB2AA" w:rsidR="00484162" w:rsidRPr="00033B40" w:rsidRDefault="00484162" w:rsidP="00DA521B">
      <w:pPr>
        <w:jc w:val="both"/>
        <w:rPr>
          <w:rFonts w:cstheme="minorHAnsi"/>
        </w:rPr>
      </w:pPr>
    </w:p>
    <w:p w14:paraId="11E34BBE" w14:textId="13775AAA" w:rsidR="00B05106" w:rsidRDefault="00B05106" w:rsidP="00B05106"/>
    <w:p w14:paraId="6808F149" w14:textId="72278AEA" w:rsidR="00E2056B" w:rsidRDefault="00470B82" w:rsidP="00B05106">
      <w:r>
        <w:rPr>
          <w:noProof/>
          <w:lang w:eastAsia="zh-CN"/>
        </w:rPr>
        <w:lastRenderedPageBreak/>
        <w:drawing>
          <wp:inline distT="0" distB="0" distL="0" distR="0" wp14:anchorId="6D8AC30E" wp14:editId="2352AC47">
            <wp:extent cx="5744210" cy="7849773"/>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b="8917"/>
                    <a:stretch/>
                  </pic:blipFill>
                  <pic:spPr bwMode="auto">
                    <a:xfrm>
                      <a:off x="0" y="0"/>
                      <a:ext cx="5744210" cy="7849773"/>
                    </a:xfrm>
                    <a:prstGeom prst="rect">
                      <a:avLst/>
                    </a:prstGeom>
                    <a:noFill/>
                    <a:ln>
                      <a:noFill/>
                    </a:ln>
                    <a:extLst>
                      <a:ext uri="{53640926-AAD7-44D8-BBD7-CCE9431645EC}">
                        <a14:shadowObscured xmlns:a14="http://schemas.microsoft.com/office/drawing/2010/main"/>
                      </a:ext>
                    </a:extLst>
                  </pic:spPr>
                </pic:pic>
              </a:graphicData>
            </a:graphic>
          </wp:inline>
        </w:drawing>
      </w:r>
    </w:p>
    <w:p w14:paraId="72091D7A" w14:textId="4CC7CCFC" w:rsidR="00B06309" w:rsidRDefault="00B06309" w:rsidP="00B05106">
      <w:r>
        <w:t xml:space="preserve">Figure S5. High-resolution XPS data for the </w:t>
      </w:r>
      <w:r w:rsidRPr="0022761D">
        <w:rPr>
          <w:rFonts w:cstheme="minorHAnsi"/>
          <w:color w:val="000000"/>
          <w:kern w:val="0"/>
        </w:rPr>
        <w:t>50%Ni</w:t>
      </w:r>
      <w:r w:rsidRPr="0022761D">
        <w:rPr>
          <w:rFonts w:cstheme="minorHAnsi"/>
          <w:color w:val="000000"/>
          <w:kern w:val="0"/>
          <w:vertAlign w:val="subscript"/>
        </w:rPr>
        <w:t>3</w:t>
      </w:r>
      <w:r w:rsidRPr="0022761D">
        <w:rPr>
          <w:rFonts w:cstheme="minorHAnsi"/>
          <w:color w:val="000000"/>
          <w:kern w:val="0"/>
          <w:vertAlign w:val="superscript"/>
        </w:rPr>
        <w:t>57</w:t>
      </w:r>
      <w:r w:rsidRPr="0022761D">
        <w:rPr>
          <w:rFonts w:cstheme="minorHAnsi"/>
          <w:color w:val="000000"/>
          <w:kern w:val="0"/>
        </w:rPr>
        <w:t>Fe/</w:t>
      </w:r>
      <w:r>
        <w:rPr>
          <w:rFonts w:cstheme="minorHAnsi"/>
          <w:color w:val="000000"/>
          <w:kern w:val="0"/>
        </w:rPr>
        <w:t>C</w:t>
      </w:r>
      <w:r w:rsidRPr="0022761D">
        <w:rPr>
          <w:rFonts w:cstheme="minorHAnsi"/>
          <w:color w:val="000000"/>
          <w:kern w:val="0"/>
        </w:rPr>
        <w:t xml:space="preserve"> sample</w:t>
      </w:r>
      <w:r>
        <w:rPr>
          <w:rFonts w:cstheme="minorHAnsi"/>
          <w:color w:val="000000"/>
          <w:kern w:val="0"/>
        </w:rPr>
        <w:t>, including the detailed deconvolution of Ni 2p lines.</w:t>
      </w:r>
    </w:p>
    <w:p w14:paraId="69B1F523" w14:textId="77777777" w:rsidR="00A5652C" w:rsidRPr="00E2056B" w:rsidRDefault="00A5652C" w:rsidP="00E2056B">
      <w:pPr>
        <w:shd w:val="clear" w:color="auto" w:fill="FFFFFF"/>
        <w:spacing w:after="0" w:line="240" w:lineRule="auto"/>
        <w:jc w:val="both"/>
        <w:rPr>
          <w:rFonts w:eastAsia="Times New Roman" w:cstheme="minorHAnsi"/>
          <w:color w:val="222222"/>
          <w:kern w:val="0"/>
          <w14:ligatures w14:val="none"/>
        </w:rPr>
      </w:pPr>
      <w:r w:rsidRPr="00E2056B">
        <w:rPr>
          <w:rFonts w:eastAsia="Times New Roman" w:cstheme="minorHAnsi"/>
          <w:color w:val="222222"/>
          <w:kern w:val="0"/>
          <w14:ligatures w14:val="none"/>
        </w:rPr>
        <w:lastRenderedPageBreak/>
        <w:t>XPS measurements were performed in ultra-high 2.5 × 10</w:t>
      </w:r>
      <w:r w:rsidRPr="00E2056B">
        <w:rPr>
          <w:rFonts w:eastAsia="Times New Roman" w:cstheme="minorHAnsi"/>
          <w:color w:val="222222"/>
          <w:kern w:val="0"/>
          <w:vertAlign w:val="superscript"/>
          <w14:ligatures w14:val="none"/>
        </w:rPr>
        <w:t>−10</w:t>
      </w:r>
      <w:r w:rsidRPr="00E2056B">
        <w:rPr>
          <w:rFonts w:eastAsia="Times New Roman" w:cstheme="minorHAnsi"/>
          <w:color w:val="222222"/>
          <w:kern w:val="0"/>
          <w14:ligatures w14:val="none"/>
        </w:rPr>
        <w:t xml:space="preserve"> Torr base pressure) using a 5600 Multi-Technique System (PHI, Chanhassen, MN, USA). The samples were irradiated with an </w:t>
      </w:r>
      <w:proofErr w:type="spellStart"/>
      <w:r w:rsidRPr="00E2056B">
        <w:rPr>
          <w:rFonts w:eastAsia="Times New Roman" w:cstheme="minorHAnsi"/>
          <w:color w:val="222222"/>
          <w:kern w:val="0"/>
          <w14:ligatures w14:val="none"/>
        </w:rPr>
        <w:t>AlK</w:t>
      </w:r>
      <w:proofErr w:type="spellEnd"/>
      <w:r w:rsidRPr="00E2056B">
        <w:rPr>
          <w:rFonts w:eastAsia="Times New Roman" w:cstheme="minorHAnsi"/>
          <w:i/>
          <w:iCs/>
          <w:color w:val="222222"/>
          <w:kern w:val="0"/>
          <w:vertAlign w:val="subscript"/>
          <w14:ligatures w14:val="none"/>
        </w:rPr>
        <w:t>α</w:t>
      </w:r>
      <w:r w:rsidRPr="00E2056B">
        <w:rPr>
          <w:rFonts w:eastAsia="Times New Roman" w:cstheme="minorHAnsi"/>
          <w:color w:val="222222"/>
          <w:kern w:val="0"/>
          <w14:ligatures w14:val="none"/>
        </w:rPr>
        <w:t> monochromated source (1486.6 eV) and the outcome electrons were analyzed by a Spherical Capacitor Analyzer using a slit aperture of 0.8 mm. Survey spectra were registered in a wide energy range (0–1400 eV) at a low resolution. Utility multiplex spectra were taken for different peaks in a low energy range window at an intermediate (utility) resolution. Atomic concentration was calculated for all the elements present. Atomic concentration calculation accuracy was ±2, ±5, ±10 and ±20% for atomic concentrations around 50%, 20%, 5% and 1%, respectively.</w:t>
      </w:r>
    </w:p>
    <w:p w14:paraId="2E2F5633" w14:textId="690ABA1E" w:rsidR="00E2056B" w:rsidRDefault="00E2056B"/>
    <w:p w14:paraId="0D14F35B" w14:textId="0DB555F8" w:rsidR="00E2056B" w:rsidRDefault="005B6758" w:rsidP="00E2056B">
      <w:r>
        <w:object w:dxaOrig="6174" w:dyaOrig="4726" w14:anchorId="30356F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08.5pt;height:236.5pt" o:ole="">
            <v:imagedata r:id="rId11" o:title=""/>
          </v:shape>
          <o:OLEObject Type="Embed" ProgID="Origin50.Graph" ShapeID="_x0000_i1027" DrawAspect="Content" ObjectID="_1742205312" r:id="rId12"/>
        </w:object>
      </w:r>
    </w:p>
    <w:p w14:paraId="77C8AC5E" w14:textId="0B7C679C" w:rsidR="00E2056B" w:rsidRDefault="00E85793" w:rsidP="00E2056B">
      <w:r>
        <w:t xml:space="preserve">Figure S6. XRD pattern for the </w:t>
      </w:r>
      <w:r w:rsidRPr="0022761D">
        <w:rPr>
          <w:rFonts w:cstheme="minorHAnsi"/>
          <w:color w:val="000000"/>
          <w:kern w:val="0"/>
        </w:rPr>
        <w:t>50%Ni</w:t>
      </w:r>
      <w:r w:rsidRPr="0022761D">
        <w:rPr>
          <w:rFonts w:cstheme="minorHAnsi"/>
          <w:color w:val="000000"/>
          <w:kern w:val="0"/>
          <w:vertAlign w:val="subscript"/>
        </w:rPr>
        <w:t>3</w:t>
      </w:r>
      <w:r w:rsidRPr="0022761D">
        <w:rPr>
          <w:rFonts w:cstheme="minorHAnsi"/>
          <w:color w:val="000000"/>
          <w:kern w:val="0"/>
          <w:vertAlign w:val="superscript"/>
        </w:rPr>
        <w:t>57</w:t>
      </w:r>
      <w:r w:rsidRPr="0022761D">
        <w:rPr>
          <w:rFonts w:cstheme="minorHAnsi"/>
          <w:color w:val="000000"/>
          <w:kern w:val="0"/>
        </w:rPr>
        <w:t>Fe/</w:t>
      </w:r>
      <w:r>
        <w:rPr>
          <w:rFonts w:cstheme="minorHAnsi"/>
          <w:color w:val="000000"/>
          <w:kern w:val="0"/>
        </w:rPr>
        <w:t>C</w:t>
      </w:r>
      <w:r w:rsidRPr="0022761D">
        <w:rPr>
          <w:rFonts w:cstheme="minorHAnsi"/>
          <w:color w:val="000000"/>
          <w:kern w:val="0"/>
        </w:rPr>
        <w:t xml:space="preserve"> sample</w:t>
      </w:r>
      <w:r>
        <w:rPr>
          <w:rFonts w:cstheme="minorHAnsi"/>
          <w:color w:val="000000"/>
          <w:kern w:val="0"/>
        </w:rPr>
        <w:t>.</w:t>
      </w:r>
    </w:p>
    <w:p w14:paraId="688988D5" w14:textId="77777777" w:rsidR="00E2056B" w:rsidRPr="00033B40" w:rsidRDefault="00E2056B" w:rsidP="00E2056B">
      <w:pPr>
        <w:spacing w:line="240" w:lineRule="auto"/>
        <w:jc w:val="both"/>
        <w:rPr>
          <w:rFonts w:eastAsia="Times New Roman" w:cstheme="minorHAnsi"/>
          <w:color w:val="222222"/>
          <w:kern w:val="0"/>
          <w14:ligatures w14:val="none"/>
        </w:rPr>
      </w:pPr>
      <w:r w:rsidRPr="00033B40">
        <w:rPr>
          <w:rFonts w:eastAsia="Times New Roman" w:cstheme="minorHAnsi"/>
          <w:color w:val="222222"/>
          <w:kern w:val="0"/>
          <w14:ligatures w14:val="none"/>
        </w:rPr>
        <w:t xml:space="preserve">XRD data were collected using </w:t>
      </w:r>
      <w:proofErr w:type="spellStart"/>
      <w:r w:rsidRPr="00033B40">
        <w:rPr>
          <w:rFonts w:eastAsia="Times New Roman" w:cstheme="minorHAnsi"/>
          <w:color w:val="222222"/>
          <w:kern w:val="0"/>
          <w14:ligatures w14:val="none"/>
        </w:rPr>
        <w:t>Rigaku</w:t>
      </w:r>
      <w:proofErr w:type="spellEnd"/>
      <w:r w:rsidRPr="00033B40">
        <w:rPr>
          <w:rFonts w:eastAsia="Times New Roman" w:cstheme="minorHAnsi"/>
          <w:color w:val="222222"/>
          <w:kern w:val="0"/>
          <w14:ligatures w14:val="none"/>
        </w:rPr>
        <w:t xml:space="preserve"> </w:t>
      </w:r>
      <w:proofErr w:type="spellStart"/>
      <w:r w:rsidRPr="00033B40">
        <w:rPr>
          <w:rFonts w:eastAsia="Times New Roman" w:cstheme="minorHAnsi"/>
          <w:color w:val="222222"/>
          <w:kern w:val="0"/>
          <w14:ligatures w14:val="none"/>
        </w:rPr>
        <w:t>Smartlab</w:t>
      </w:r>
      <w:proofErr w:type="spellEnd"/>
      <w:r w:rsidRPr="00033B40">
        <w:rPr>
          <w:rFonts w:eastAsia="Times New Roman" w:cstheme="minorHAnsi"/>
          <w:color w:val="222222"/>
          <w:kern w:val="0"/>
          <w14:ligatures w14:val="none"/>
        </w:rPr>
        <w:t xml:space="preserve"> diffractometer with Cu X-ray source (λ = 1.5406 Å). XRD patterns were recorded in medium resolution parallel beam geometry at the tube current of 100 mA and tube voltage of 35 kV in θ/2θ scan mode with the scan rate of 1 deg. min</w:t>
      </w:r>
      <w:r w:rsidRPr="00033B40">
        <w:rPr>
          <w:rFonts w:eastAsia="Times New Roman" w:cstheme="minorHAnsi"/>
          <w:color w:val="222222"/>
          <w:kern w:val="0"/>
          <w:vertAlign w:val="superscript"/>
          <w14:ligatures w14:val="none"/>
        </w:rPr>
        <w:t>−1</w:t>
      </w:r>
      <w:r w:rsidRPr="00033B40">
        <w:rPr>
          <w:rFonts w:eastAsia="Times New Roman" w:cstheme="minorHAnsi"/>
          <w:color w:val="222222"/>
          <w:kern w:val="0"/>
          <w14:ligatures w14:val="none"/>
        </w:rPr>
        <w:t> and step0.01 deg. The structural data were compared to the ICDD database.</w:t>
      </w:r>
    </w:p>
    <w:p w14:paraId="5B92F7B3" w14:textId="77777777" w:rsidR="00E2056B" w:rsidRDefault="00E2056B"/>
    <w:sectPr w:rsidR="00E2056B">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36B"/>
    <w:rsid w:val="00033B40"/>
    <w:rsid w:val="0004185F"/>
    <w:rsid w:val="000A56DB"/>
    <w:rsid w:val="000D773D"/>
    <w:rsid w:val="002D7873"/>
    <w:rsid w:val="002F1C90"/>
    <w:rsid w:val="00411DCB"/>
    <w:rsid w:val="004449B9"/>
    <w:rsid w:val="00455F97"/>
    <w:rsid w:val="00470B82"/>
    <w:rsid w:val="00484162"/>
    <w:rsid w:val="004C6125"/>
    <w:rsid w:val="00526C5F"/>
    <w:rsid w:val="005920FD"/>
    <w:rsid w:val="005B6758"/>
    <w:rsid w:val="0068136B"/>
    <w:rsid w:val="0068465F"/>
    <w:rsid w:val="0071689F"/>
    <w:rsid w:val="008831A3"/>
    <w:rsid w:val="0088651A"/>
    <w:rsid w:val="00996302"/>
    <w:rsid w:val="009C23CD"/>
    <w:rsid w:val="00A536FB"/>
    <w:rsid w:val="00A5652C"/>
    <w:rsid w:val="00B05106"/>
    <w:rsid w:val="00B06309"/>
    <w:rsid w:val="00B41818"/>
    <w:rsid w:val="00C71EA9"/>
    <w:rsid w:val="00CA16DD"/>
    <w:rsid w:val="00DA521B"/>
    <w:rsid w:val="00E2056B"/>
    <w:rsid w:val="00E85793"/>
    <w:rsid w:val="00EF3A81"/>
    <w:rsid w:val="00F347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E6B09C"/>
  <w15:chartTrackingRefBased/>
  <w15:docId w15:val="{44C133AC-D109-48F9-9608-6F0A6738C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B051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tiff"/><Relationship Id="rId11" Type="http://schemas.openxmlformats.org/officeDocument/2006/relationships/image" Target="media/image7.emf"/><Relationship Id="rId5" Type="http://schemas.openxmlformats.org/officeDocument/2006/relationships/image" Target="media/image1.tiff"/><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B35B46-7DAA-4557-96FC-A4D290CB0B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640</Words>
  <Characters>3654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Davydova</dc:creator>
  <cp:keywords/>
  <dc:description/>
  <cp:lastModifiedBy>Lingmei Ni</cp:lastModifiedBy>
  <cp:revision>26</cp:revision>
  <dcterms:created xsi:type="dcterms:W3CDTF">2023-03-04T11:08:00Z</dcterms:created>
  <dcterms:modified xsi:type="dcterms:W3CDTF">2023-04-05T11:09:00Z</dcterms:modified>
</cp:coreProperties>
</file>