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2AAB4" w14:textId="68EE0E75" w:rsidR="00A25197" w:rsidRPr="00192747" w:rsidRDefault="00A25197" w:rsidP="00192747">
      <w:pPr>
        <w:spacing w:after="240" w:line="360" w:lineRule="auto"/>
        <w:jc w:val="both"/>
        <w:rPr>
          <w:rFonts w:ascii="Arial" w:hAnsi="Arial" w:cs="Arial"/>
          <w:b/>
          <w:sz w:val="28"/>
          <w:szCs w:val="28"/>
          <w:lang w:val="en-US"/>
        </w:rPr>
      </w:pPr>
      <w:r w:rsidRPr="00037561">
        <w:rPr>
          <w:rFonts w:ascii="Arial" w:hAnsi="Arial" w:cs="Arial"/>
          <w:b/>
          <w:sz w:val="28"/>
          <w:szCs w:val="28"/>
          <w:lang w:val="en-US"/>
        </w:rPr>
        <w:t xml:space="preserve">Magnetic Susceptibility of </w:t>
      </w:r>
      <w:r w:rsidR="00E55505">
        <w:rPr>
          <w:rFonts w:ascii="Arial" w:hAnsi="Arial" w:cs="Arial"/>
          <w:b/>
          <w:sz w:val="28"/>
          <w:szCs w:val="28"/>
          <w:lang w:val="en-US"/>
        </w:rPr>
        <w:t>R</w:t>
      </w:r>
      <w:r w:rsidR="00DF3A0D">
        <w:rPr>
          <w:rFonts w:ascii="Arial" w:hAnsi="Arial" w:cs="Arial"/>
          <w:b/>
          <w:sz w:val="28"/>
          <w:szCs w:val="28"/>
          <w:lang w:val="en-US"/>
        </w:rPr>
        <w:t xml:space="preserve">ock </w:t>
      </w:r>
      <w:r w:rsidR="00E55505">
        <w:rPr>
          <w:rFonts w:ascii="Arial" w:hAnsi="Arial" w:cs="Arial"/>
          <w:b/>
          <w:sz w:val="28"/>
          <w:szCs w:val="28"/>
          <w:lang w:val="en-US"/>
        </w:rPr>
        <w:t>S</w:t>
      </w:r>
      <w:r w:rsidR="00DF3A0D">
        <w:rPr>
          <w:rFonts w:ascii="Arial" w:hAnsi="Arial" w:cs="Arial"/>
          <w:b/>
          <w:sz w:val="28"/>
          <w:szCs w:val="28"/>
          <w:lang w:val="en-US"/>
        </w:rPr>
        <w:t xml:space="preserve">amples of </w:t>
      </w:r>
      <w:r w:rsidRPr="00037561">
        <w:rPr>
          <w:rFonts w:ascii="Arial" w:hAnsi="Arial" w:cs="Arial"/>
          <w:b/>
          <w:sz w:val="28"/>
          <w:szCs w:val="28"/>
          <w:lang w:val="en-US"/>
        </w:rPr>
        <w:t xml:space="preserve">the </w:t>
      </w:r>
      <w:r w:rsidR="00E55505">
        <w:rPr>
          <w:rFonts w:ascii="Arial" w:hAnsi="Arial" w:cs="Arial"/>
          <w:b/>
          <w:sz w:val="28"/>
          <w:szCs w:val="28"/>
          <w:lang w:val="en-US"/>
        </w:rPr>
        <w:t>N</w:t>
      </w:r>
      <w:r w:rsidR="00361BC2" w:rsidRPr="00037561">
        <w:rPr>
          <w:rFonts w:ascii="Arial" w:hAnsi="Arial" w:cs="Arial"/>
          <w:b/>
          <w:sz w:val="28"/>
          <w:szCs w:val="28"/>
          <w:lang w:val="en-US"/>
        </w:rPr>
        <w:t>orthern U</w:t>
      </w:r>
      <w:r w:rsidR="00037561">
        <w:rPr>
          <w:rFonts w:ascii="Arial" w:hAnsi="Arial" w:cs="Arial"/>
          <w:b/>
          <w:sz w:val="28"/>
          <w:szCs w:val="28"/>
          <w:lang w:val="en-US"/>
        </w:rPr>
        <w:t xml:space="preserve">pper Rhine Graben </w:t>
      </w:r>
      <w:r w:rsidR="00E55505">
        <w:rPr>
          <w:rFonts w:ascii="Arial" w:hAnsi="Arial" w:cs="Arial"/>
          <w:b/>
          <w:sz w:val="28"/>
          <w:szCs w:val="28"/>
          <w:lang w:val="en-US"/>
        </w:rPr>
        <w:t>R</w:t>
      </w:r>
      <w:r w:rsidR="00037561">
        <w:rPr>
          <w:rFonts w:ascii="Arial" w:hAnsi="Arial" w:cs="Arial"/>
          <w:b/>
          <w:sz w:val="28"/>
          <w:szCs w:val="28"/>
          <w:lang w:val="en-US"/>
        </w:rPr>
        <w:t>egion</w:t>
      </w:r>
      <w:r w:rsidR="00361BC2" w:rsidRPr="00037561">
        <w:rPr>
          <w:rFonts w:ascii="Arial" w:hAnsi="Arial" w:cs="Arial"/>
          <w:b/>
          <w:sz w:val="28"/>
          <w:szCs w:val="28"/>
          <w:lang w:val="en-US"/>
        </w:rPr>
        <w:t xml:space="preserve"> and </w:t>
      </w:r>
      <w:r w:rsidR="00E55505">
        <w:rPr>
          <w:rFonts w:ascii="Arial" w:hAnsi="Arial" w:cs="Arial"/>
          <w:b/>
          <w:sz w:val="28"/>
          <w:szCs w:val="28"/>
          <w:lang w:val="en-US"/>
        </w:rPr>
        <w:t>A</w:t>
      </w:r>
      <w:r w:rsidR="00361BC2" w:rsidRPr="00037561">
        <w:rPr>
          <w:rFonts w:ascii="Arial" w:hAnsi="Arial" w:cs="Arial"/>
          <w:b/>
          <w:sz w:val="28"/>
          <w:szCs w:val="28"/>
          <w:lang w:val="en-US"/>
        </w:rPr>
        <w:t xml:space="preserve">djacent </w:t>
      </w:r>
      <w:r w:rsidR="00E55505">
        <w:rPr>
          <w:rFonts w:ascii="Arial" w:hAnsi="Arial" w:cs="Arial"/>
          <w:b/>
          <w:sz w:val="28"/>
          <w:szCs w:val="28"/>
          <w:lang w:val="en-US"/>
        </w:rPr>
        <w:t>A</w:t>
      </w:r>
      <w:r w:rsidR="00361BC2" w:rsidRPr="00037561">
        <w:rPr>
          <w:rFonts w:ascii="Arial" w:hAnsi="Arial" w:cs="Arial"/>
          <w:b/>
          <w:sz w:val="28"/>
          <w:szCs w:val="28"/>
          <w:lang w:val="en-US"/>
        </w:rPr>
        <w:t>reas</w:t>
      </w:r>
      <w:r w:rsidRPr="00192747">
        <w:rPr>
          <w:rFonts w:ascii="Arial" w:hAnsi="Arial" w:cs="Arial"/>
          <w:b/>
          <w:sz w:val="28"/>
          <w:szCs w:val="28"/>
          <w:lang w:val="en-US"/>
        </w:rPr>
        <w:t xml:space="preserve"> </w:t>
      </w:r>
    </w:p>
    <w:p w14:paraId="394D6C57" w14:textId="0594F75D" w:rsidR="00A25197" w:rsidRPr="00192747" w:rsidRDefault="00A25197" w:rsidP="00192747">
      <w:pPr>
        <w:spacing w:after="240" w:line="360" w:lineRule="auto"/>
        <w:jc w:val="both"/>
        <w:rPr>
          <w:rFonts w:ascii="Arial" w:hAnsi="Arial" w:cs="Arial"/>
          <w:lang w:val="en-US"/>
        </w:rPr>
      </w:pPr>
      <w:r w:rsidRPr="00192747">
        <w:rPr>
          <w:rFonts w:ascii="Arial" w:hAnsi="Arial" w:cs="Arial"/>
          <w:lang w:val="en-US"/>
        </w:rPr>
        <w:t>Matthis Frey</w:t>
      </w:r>
      <w:r w:rsidRPr="00192747">
        <w:rPr>
          <w:rFonts w:ascii="Arial" w:hAnsi="Arial" w:cs="Arial"/>
          <w:vertAlign w:val="superscript"/>
          <w:lang w:val="en-US"/>
        </w:rPr>
        <w:t>1,2</w:t>
      </w:r>
      <w:r w:rsidRPr="00192747">
        <w:rPr>
          <w:rFonts w:ascii="Arial" w:hAnsi="Arial" w:cs="Arial"/>
          <w:lang w:val="en-US"/>
        </w:rPr>
        <w:t>, Kristian Bär</w:t>
      </w:r>
      <w:r w:rsidRPr="00192747">
        <w:rPr>
          <w:rFonts w:ascii="Arial" w:hAnsi="Arial" w:cs="Arial"/>
          <w:vertAlign w:val="superscript"/>
          <w:lang w:val="en-US"/>
        </w:rPr>
        <w:t>1</w:t>
      </w:r>
      <w:r w:rsidRPr="00192747">
        <w:rPr>
          <w:rFonts w:ascii="Arial" w:hAnsi="Arial" w:cs="Arial"/>
          <w:lang w:val="en-US"/>
        </w:rPr>
        <w:t>, Ingo Sass</w:t>
      </w:r>
      <w:r w:rsidRPr="00192747">
        <w:rPr>
          <w:rFonts w:ascii="Arial" w:hAnsi="Arial" w:cs="Arial"/>
          <w:vertAlign w:val="superscript"/>
          <w:lang w:val="en-US"/>
        </w:rPr>
        <w:t xml:space="preserve">1,2 </w:t>
      </w:r>
      <w:r w:rsidRPr="00192747">
        <w:rPr>
          <w:rFonts w:ascii="Arial" w:hAnsi="Arial" w:cs="Arial"/>
          <w:lang w:val="en-US"/>
        </w:rPr>
        <w:t xml:space="preserve"> </w:t>
      </w:r>
    </w:p>
    <w:p w14:paraId="1DAFD850" w14:textId="3E5AED13" w:rsidR="00A25197" w:rsidRPr="00192747" w:rsidRDefault="00A25197" w:rsidP="00192747">
      <w:pPr>
        <w:spacing w:after="240" w:line="360" w:lineRule="auto"/>
        <w:jc w:val="both"/>
        <w:rPr>
          <w:rFonts w:ascii="Arial" w:hAnsi="Arial" w:cs="Arial"/>
          <w:lang w:val="en-US"/>
        </w:rPr>
      </w:pPr>
      <w:r w:rsidRPr="00192747">
        <w:rPr>
          <w:rFonts w:ascii="Arial" w:hAnsi="Arial" w:cs="Arial"/>
          <w:vertAlign w:val="superscript"/>
          <w:lang w:val="en-US"/>
        </w:rPr>
        <w:t>1</w:t>
      </w:r>
      <w:r w:rsidRPr="00192747">
        <w:rPr>
          <w:rFonts w:ascii="Arial" w:hAnsi="Arial" w:cs="Arial"/>
          <w:lang w:val="en-US"/>
        </w:rPr>
        <w:t>Geothermal Science and Technology, Institute of Applied Geosciences, Technical University of Darmstadt, Darmstadt, 64287, Germany</w:t>
      </w:r>
    </w:p>
    <w:p w14:paraId="5E7237F6" w14:textId="77777777" w:rsidR="00A25197" w:rsidRPr="00192747" w:rsidRDefault="00A25197" w:rsidP="00192747">
      <w:pPr>
        <w:spacing w:after="240" w:line="360" w:lineRule="auto"/>
        <w:jc w:val="both"/>
        <w:rPr>
          <w:rFonts w:ascii="Arial" w:hAnsi="Arial" w:cs="Arial"/>
          <w:lang w:val="en-US"/>
        </w:rPr>
      </w:pPr>
      <w:r w:rsidRPr="00192747">
        <w:rPr>
          <w:rFonts w:ascii="Arial" w:hAnsi="Arial" w:cs="Arial"/>
          <w:vertAlign w:val="superscript"/>
          <w:lang w:val="en-US"/>
        </w:rPr>
        <w:t>2</w:t>
      </w:r>
      <w:r w:rsidRPr="00192747">
        <w:rPr>
          <w:rFonts w:ascii="Arial" w:hAnsi="Arial" w:cs="Arial"/>
          <w:lang w:val="en-US"/>
        </w:rPr>
        <w:t>Darmstadt Graduate School of Excellence Energy Science and Engineering, Technical University of Darmstadt, 7 Darmstadt, 64287, Germany</w:t>
      </w:r>
    </w:p>
    <w:p w14:paraId="7C5197E9" w14:textId="05A55A91" w:rsidR="00DE3369" w:rsidRPr="00192747" w:rsidRDefault="00A25197" w:rsidP="00192747">
      <w:pPr>
        <w:spacing w:after="240" w:line="360" w:lineRule="auto"/>
        <w:jc w:val="both"/>
        <w:rPr>
          <w:rFonts w:ascii="Arial" w:hAnsi="Arial" w:cs="Arial"/>
          <w:lang w:val="en-US"/>
        </w:rPr>
      </w:pPr>
      <w:r w:rsidRPr="00192747">
        <w:rPr>
          <w:rFonts w:ascii="Arial" w:hAnsi="Arial" w:cs="Arial"/>
          <w:lang w:val="en-US"/>
        </w:rPr>
        <w:t>Corresponding Author: Matthis Frey (</w:t>
      </w:r>
      <w:hyperlink r:id="rId4" w:history="1">
        <w:r w:rsidRPr="00192747">
          <w:rPr>
            <w:rStyle w:val="Hyperlink"/>
            <w:rFonts w:ascii="Arial" w:hAnsi="Arial" w:cs="Arial"/>
            <w:lang w:val="en-US"/>
          </w:rPr>
          <w:t>frey@geo.tu-darmstadt.de</w:t>
        </w:r>
      </w:hyperlink>
      <w:r w:rsidRPr="00192747">
        <w:rPr>
          <w:rFonts w:ascii="Arial" w:hAnsi="Arial" w:cs="Arial"/>
          <w:lang w:val="en-US"/>
        </w:rPr>
        <w:t>)</w:t>
      </w:r>
    </w:p>
    <w:p w14:paraId="3B372199" w14:textId="77777777" w:rsidR="00192747" w:rsidRPr="00192747" w:rsidRDefault="00192747" w:rsidP="00192747">
      <w:pPr>
        <w:spacing w:after="240" w:line="360" w:lineRule="auto"/>
        <w:jc w:val="both"/>
        <w:rPr>
          <w:rFonts w:ascii="Arial" w:hAnsi="Arial" w:cs="Arial"/>
          <w:lang w:val="en-US"/>
        </w:rPr>
      </w:pPr>
    </w:p>
    <w:p w14:paraId="48D031F5" w14:textId="20FF1C2A" w:rsidR="00A737C9" w:rsidRPr="00A737C9" w:rsidRDefault="00A737C9" w:rsidP="00A737C9">
      <w:pPr>
        <w:spacing w:after="240" w:line="360" w:lineRule="auto"/>
        <w:jc w:val="both"/>
        <w:rPr>
          <w:rFonts w:ascii="Arial" w:hAnsi="Arial" w:cs="Arial"/>
          <w:lang w:val="en-US"/>
        </w:rPr>
      </w:pPr>
      <w:r w:rsidRPr="00A737C9">
        <w:rPr>
          <w:rFonts w:ascii="Arial" w:hAnsi="Arial" w:cs="Arial"/>
          <w:lang w:val="en-US"/>
        </w:rPr>
        <w:t xml:space="preserve">We present here a comprehensive dataset on the magnetic susceptibility of the main geologic units in and adjacent to the northern Upper Rhine Graben. It represents a complement to the </w:t>
      </w:r>
      <w:proofErr w:type="spellStart"/>
      <w:r w:rsidRPr="00A737C9">
        <w:rPr>
          <w:rFonts w:ascii="Arial" w:hAnsi="Arial" w:cs="Arial"/>
          <w:lang w:val="en-US"/>
        </w:rPr>
        <w:t>PetroPhysical</w:t>
      </w:r>
      <w:proofErr w:type="spellEnd"/>
      <w:r w:rsidRPr="00A737C9">
        <w:rPr>
          <w:rFonts w:ascii="Arial" w:hAnsi="Arial" w:cs="Arial"/>
          <w:lang w:val="en-US"/>
        </w:rPr>
        <w:t xml:space="preserve"> Property Database (P³) of Bär et al. (2020)</w:t>
      </w:r>
      <w:r w:rsidR="00DF3A0D">
        <w:rPr>
          <w:rFonts w:ascii="Arial" w:hAnsi="Arial" w:cs="Arial"/>
          <w:lang w:val="en-US"/>
        </w:rPr>
        <w:t xml:space="preserve"> and thus follows the database structure as described there</w:t>
      </w:r>
      <w:r w:rsidRPr="00A737C9">
        <w:rPr>
          <w:rFonts w:ascii="Arial" w:hAnsi="Arial" w:cs="Arial"/>
          <w:lang w:val="en-US"/>
        </w:rPr>
        <w:t>.</w:t>
      </w:r>
    </w:p>
    <w:p w14:paraId="76196961" w14:textId="77777777" w:rsidR="00A737C9" w:rsidRPr="00A737C9" w:rsidRDefault="00A737C9" w:rsidP="00A737C9">
      <w:pPr>
        <w:spacing w:after="240" w:line="360" w:lineRule="auto"/>
        <w:jc w:val="both"/>
        <w:rPr>
          <w:rFonts w:ascii="Arial" w:hAnsi="Arial" w:cs="Arial"/>
          <w:lang w:val="en-US"/>
        </w:rPr>
      </w:pPr>
      <w:r w:rsidRPr="00A737C9">
        <w:rPr>
          <w:rFonts w:ascii="Arial" w:hAnsi="Arial" w:cs="Arial"/>
          <w:lang w:val="en-US"/>
        </w:rPr>
        <w:t>The magnetic susceptibility is a unitless physical quantity that describes how magnetizable a material (e.g. rocks) is. It is the ratio between the magnetic field strength H and induced magnetization M. Besides the remanence, the susceptibility of geological formations decisively influences the amplitude of crustal magnetic anomalies. This parameter depends mainly on the proportion of iron-rich minerals such as magnetite and hematite in the total rock volume. Therefore, mafic rocks usually exhibit the highest susceptibilities, but variations of several orders of magnitude within the same lithology are possible.</w:t>
      </w:r>
    </w:p>
    <w:p w14:paraId="31A5056A" w14:textId="31AB05F7" w:rsidR="00E511A8" w:rsidRPr="00A737C9" w:rsidRDefault="00A737C9" w:rsidP="00A737C9">
      <w:pPr>
        <w:spacing w:after="240" w:line="360" w:lineRule="auto"/>
        <w:jc w:val="both"/>
        <w:rPr>
          <w:rFonts w:ascii="Arial" w:hAnsi="Arial" w:cs="Arial"/>
          <w:lang w:val="en-US"/>
        </w:rPr>
      </w:pPr>
      <w:r w:rsidRPr="00A737C9">
        <w:rPr>
          <w:rFonts w:ascii="Arial" w:hAnsi="Arial" w:cs="Arial"/>
          <w:lang w:val="en-US"/>
        </w:rPr>
        <w:t xml:space="preserve">The northern URG region is characterized by several distinct elongated magnetic anomalies associated with the high susceptibility of magmatic complexes in the crystalline basement and in particular in the Mid-German Crystalline High. The basement represents an important reservoir for geothermal projects due to the very high temperatures. Detailed geological modelling of this horizon is thus being performed within the </w:t>
      </w:r>
      <w:proofErr w:type="spellStart"/>
      <w:r w:rsidRPr="00A737C9">
        <w:rPr>
          <w:rFonts w:ascii="Arial" w:hAnsi="Arial" w:cs="Arial"/>
          <w:lang w:val="en-US"/>
        </w:rPr>
        <w:t>BMWi</w:t>
      </w:r>
      <w:proofErr w:type="spellEnd"/>
      <w:r w:rsidRPr="00A737C9">
        <w:rPr>
          <w:rFonts w:ascii="Arial" w:hAnsi="Arial" w:cs="Arial"/>
          <w:lang w:val="en-US"/>
        </w:rPr>
        <w:t xml:space="preserve"> funded Hessen 3D 2.0 project (Bär et al. 2016) and the Interreg NWE project DGE-ROLLOUT (www.nweurope.eu/DGE-Rollout). Since very deep boreholes and seismic profiles are sparse, magnetic anomalies provide important insights about the structure and composition of the basement. For realistic modelling of these anomalies, an extensive investigation of the magnetic susceptibility in the model units was required.</w:t>
      </w:r>
    </w:p>
    <w:p w14:paraId="5C8B66A1" w14:textId="459F1D80" w:rsidR="00A737C9" w:rsidRDefault="00A737C9" w:rsidP="00A737C9">
      <w:pPr>
        <w:spacing w:after="240" w:line="360" w:lineRule="auto"/>
        <w:jc w:val="both"/>
        <w:rPr>
          <w:rFonts w:ascii="Arial" w:hAnsi="Arial" w:cs="Arial"/>
          <w:lang w:val="en-US"/>
        </w:rPr>
      </w:pPr>
      <w:r w:rsidRPr="00A737C9">
        <w:rPr>
          <w:rFonts w:ascii="Arial" w:hAnsi="Arial" w:cs="Arial"/>
          <w:lang w:val="en-US"/>
        </w:rPr>
        <w:lastRenderedPageBreak/>
        <w:t xml:space="preserve">The analyzed rock samples, mostly derived from abandoned and active quarries as well as natural and other artificial outcrops, were provided by the </w:t>
      </w:r>
      <w:proofErr w:type="spellStart"/>
      <w:r w:rsidRPr="00A737C9">
        <w:rPr>
          <w:rFonts w:ascii="Arial" w:hAnsi="Arial" w:cs="Arial"/>
          <w:lang w:val="en-US"/>
        </w:rPr>
        <w:t>Institut</w:t>
      </w:r>
      <w:proofErr w:type="spellEnd"/>
      <w:r w:rsidRPr="00A737C9">
        <w:rPr>
          <w:rFonts w:ascii="Arial" w:hAnsi="Arial" w:cs="Arial"/>
          <w:lang w:val="en-US"/>
        </w:rPr>
        <w:t xml:space="preserve"> </w:t>
      </w:r>
      <w:proofErr w:type="spellStart"/>
      <w:r w:rsidRPr="00A737C9">
        <w:rPr>
          <w:rFonts w:ascii="Arial" w:hAnsi="Arial" w:cs="Arial"/>
          <w:lang w:val="en-US"/>
        </w:rPr>
        <w:t>für</w:t>
      </w:r>
      <w:proofErr w:type="spellEnd"/>
      <w:r w:rsidRPr="00A737C9">
        <w:rPr>
          <w:rFonts w:ascii="Arial" w:hAnsi="Arial" w:cs="Arial"/>
          <w:lang w:val="en-US"/>
        </w:rPr>
        <w:t xml:space="preserve"> </w:t>
      </w:r>
      <w:proofErr w:type="spellStart"/>
      <w:r w:rsidRPr="00A737C9">
        <w:rPr>
          <w:rFonts w:ascii="Arial" w:hAnsi="Arial" w:cs="Arial"/>
          <w:lang w:val="en-US"/>
        </w:rPr>
        <w:t>Steinkonservierung</w:t>
      </w:r>
      <w:proofErr w:type="spellEnd"/>
      <w:r w:rsidRPr="00A737C9">
        <w:rPr>
          <w:rFonts w:ascii="Arial" w:hAnsi="Arial" w:cs="Arial"/>
          <w:lang w:val="en-US"/>
        </w:rPr>
        <w:t xml:space="preserve"> Mainz </w:t>
      </w:r>
      <w:proofErr w:type="spellStart"/>
      <w:r w:rsidRPr="00A737C9">
        <w:rPr>
          <w:rFonts w:ascii="Arial" w:hAnsi="Arial" w:cs="Arial"/>
          <w:lang w:val="en-US"/>
        </w:rPr>
        <w:t>e.V</w:t>
      </w:r>
      <w:proofErr w:type="spellEnd"/>
      <w:r w:rsidRPr="00A737C9">
        <w:rPr>
          <w:rFonts w:ascii="Arial" w:hAnsi="Arial" w:cs="Arial"/>
          <w:lang w:val="en-US"/>
        </w:rPr>
        <w:t xml:space="preserve">. The majority of the in total 430 samples were collected in the </w:t>
      </w:r>
      <w:proofErr w:type="spellStart"/>
      <w:r w:rsidRPr="00A737C9">
        <w:rPr>
          <w:rFonts w:ascii="Arial" w:hAnsi="Arial" w:cs="Arial"/>
          <w:lang w:val="en-US"/>
        </w:rPr>
        <w:t>Odenwald</w:t>
      </w:r>
      <w:proofErr w:type="spellEnd"/>
      <w:r w:rsidRPr="00A737C9">
        <w:rPr>
          <w:rFonts w:ascii="Arial" w:hAnsi="Arial" w:cs="Arial"/>
          <w:lang w:val="en-US"/>
        </w:rPr>
        <w:t>. Additional sample locations are in the Saar-</w:t>
      </w:r>
      <w:proofErr w:type="spellStart"/>
      <w:r w:rsidRPr="00A737C9">
        <w:rPr>
          <w:rFonts w:ascii="Arial" w:hAnsi="Arial" w:cs="Arial"/>
          <w:lang w:val="en-US"/>
        </w:rPr>
        <w:t>Nahe</w:t>
      </w:r>
      <w:proofErr w:type="spellEnd"/>
      <w:r w:rsidRPr="00A737C9">
        <w:rPr>
          <w:rFonts w:ascii="Arial" w:hAnsi="Arial" w:cs="Arial"/>
          <w:lang w:val="en-US"/>
        </w:rPr>
        <w:t xml:space="preserve"> Basin, the Palatinate, the </w:t>
      </w:r>
      <w:proofErr w:type="spellStart"/>
      <w:r w:rsidRPr="00A737C9">
        <w:rPr>
          <w:rFonts w:ascii="Arial" w:hAnsi="Arial" w:cs="Arial"/>
          <w:lang w:val="en-US"/>
        </w:rPr>
        <w:t>Vogelsberg</w:t>
      </w:r>
      <w:proofErr w:type="spellEnd"/>
      <w:r w:rsidRPr="00A737C9">
        <w:rPr>
          <w:rFonts w:ascii="Arial" w:hAnsi="Arial" w:cs="Arial"/>
          <w:lang w:val="en-US"/>
        </w:rPr>
        <w:t xml:space="preserve"> and the Rhenish Massif. Apart from outcrop samples, the susceptibility was measured on 24 core plugs from the three wells </w:t>
      </w:r>
      <w:proofErr w:type="spellStart"/>
      <w:r w:rsidRPr="00A737C9">
        <w:rPr>
          <w:rFonts w:ascii="Arial" w:hAnsi="Arial" w:cs="Arial"/>
          <w:lang w:val="en-US"/>
        </w:rPr>
        <w:t>Weiterstadt</w:t>
      </w:r>
      <w:proofErr w:type="spellEnd"/>
      <w:r w:rsidRPr="00A737C9">
        <w:rPr>
          <w:rFonts w:ascii="Arial" w:hAnsi="Arial" w:cs="Arial"/>
          <w:lang w:val="en-US"/>
        </w:rPr>
        <w:t xml:space="preserve"> 1, </w:t>
      </w:r>
      <w:proofErr w:type="spellStart"/>
      <w:r w:rsidRPr="00A737C9">
        <w:rPr>
          <w:rFonts w:ascii="Arial" w:hAnsi="Arial" w:cs="Arial"/>
          <w:lang w:val="en-US"/>
        </w:rPr>
        <w:t>Stockstadt</w:t>
      </w:r>
      <w:proofErr w:type="spellEnd"/>
      <w:r w:rsidRPr="00A737C9">
        <w:rPr>
          <w:rFonts w:ascii="Arial" w:hAnsi="Arial" w:cs="Arial"/>
          <w:lang w:val="en-US"/>
        </w:rPr>
        <w:t xml:space="preserve"> 33R and Worms 3. The measurements were carried out at about 20 °C with the SM-30 handheld device from ZH instruments and were usually repeated three times for each sample, but the number may vary depending on the heterogeneity and size of the samples.</w:t>
      </w:r>
    </w:p>
    <w:p w14:paraId="6AED100B" w14:textId="77777777" w:rsidR="00A737C9" w:rsidRPr="00A737C9" w:rsidRDefault="00A737C9" w:rsidP="00A737C9">
      <w:pPr>
        <w:spacing w:after="240" w:line="360" w:lineRule="auto"/>
        <w:jc w:val="both"/>
        <w:rPr>
          <w:rFonts w:ascii="Arial" w:hAnsi="Arial" w:cs="Arial"/>
          <w:lang w:val="en-US"/>
        </w:rPr>
      </w:pPr>
      <w:r w:rsidRPr="00A737C9">
        <w:rPr>
          <w:rFonts w:ascii="Arial" w:hAnsi="Arial" w:cs="Arial"/>
          <w:lang w:val="en-US"/>
        </w:rPr>
        <w:t>The results of the susceptibility measurements are shown in Fig. 1. The values range from about -2.4e-5 to 0.07 [SI]. The susceptibility of the post-</w:t>
      </w:r>
      <w:proofErr w:type="spellStart"/>
      <w:r w:rsidRPr="00A737C9">
        <w:rPr>
          <w:rFonts w:ascii="Arial" w:hAnsi="Arial" w:cs="Arial"/>
          <w:lang w:val="en-US"/>
        </w:rPr>
        <w:t>Variscan</w:t>
      </w:r>
      <w:proofErr w:type="spellEnd"/>
      <w:r w:rsidRPr="00A737C9">
        <w:rPr>
          <w:rFonts w:ascii="Arial" w:hAnsi="Arial" w:cs="Arial"/>
          <w:lang w:val="en-US"/>
        </w:rPr>
        <w:t xml:space="preserve"> units is generally very small, meaning that their effect on the crustal magnetic field can be neglected. This excludes the </w:t>
      </w:r>
      <w:proofErr w:type="spellStart"/>
      <w:r w:rsidRPr="00A737C9">
        <w:rPr>
          <w:rFonts w:ascii="Arial" w:hAnsi="Arial" w:cs="Arial"/>
          <w:lang w:val="en-US"/>
        </w:rPr>
        <w:t>Permo</w:t>
      </w:r>
      <w:proofErr w:type="spellEnd"/>
      <w:r w:rsidRPr="00A737C9">
        <w:rPr>
          <w:rFonts w:ascii="Arial" w:hAnsi="Arial" w:cs="Arial"/>
          <w:lang w:val="en-US"/>
        </w:rPr>
        <w:t>-Carboniferous and Tertiary volcanic and volcano-sedimentary horizons, which are likely sources of stronger anomalies in the Saar-</w:t>
      </w:r>
      <w:proofErr w:type="spellStart"/>
      <w:r w:rsidRPr="00A737C9">
        <w:rPr>
          <w:rFonts w:ascii="Arial" w:hAnsi="Arial" w:cs="Arial"/>
          <w:lang w:val="en-US"/>
        </w:rPr>
        <w:t>Nahe</w:t>
      </w:r>
      <w:proofErr w:type="spellEnd"/>
      <w:r w:rsidRPr="00A737C9">
        <w:rPr>
          <w:rFonts w:ascii="Arial" w:hAnsi="Arial" w:cs="Arial"/>
          <w:lang w:val="en-US"/>
        </w:rPr>
        <w:t xml:space="preserve"> Basin, the northernmost URG and the </w:t>
      </w:r>
      <w:proofErr w:type="spellStart"/>
      <w:r w:rsidRPr="00A737C9">
        <w:rPr>
          <w:rFonts w:ascii="Arial" w:hAnsi="Arial" w:cs="Arial"/>
          <w:lang w:val="en-US"/>
        </w:rPr>
        <w:t>Sprendlinger</w:t>
      </w:r>
      <w:proofErr w:type="spellEnd"/>
      <w:r w:rsidRPr="00A737C9">
        <w:rPr>
          <w:rFonts w:ascii="Arial" w:hAnsi="Arial" w:cs="Arial"/>
          <w:lang w:val="en-US"/>
        </w:rPr>
        <w:t xml:space="preserve"> Horst. The highest susceptibility values were measured in </w:t>
      </w:r>
      <w:proofErr w:type="spellStart"/>
      <w:r w:rsidRPr="00A737C9">
        <w:rPr>
          <w:rFonts w:ascii="Arial" w:hAnsi="Arial" w:cs="Arial"/>
          <w:lang w:val="en-US"/>
        </w:rPr>
        <w:t>gabbros</w:t>
      </w:r>
      <w:proofErr w:type="spellEnd"/>
      <w:r w:rsidRPr="00A737C9">
        <w:rPr>
          <w:rFonts w:ascii="Arial" w:hAnsi="Arial" w:cs="Arial"/>
          <w:lang w:val="en-US"/>
        </w:rPr>
        <w:t xml:space="preserve"> of the Frankenstein complex.</w:t>
      </w:r>
    </w:p>
    <w:p w14:paraId="03A3AE89" w14:textId="57B1FE02" w:rsidR="00192747" w:rsidRPr="00192747" w:rsidRDefault="00A737C9" w:rsidP="00A737C9">
      <w:pPr>
        <w:spacing w:after="240" w:line="360" w:lineRule="auto"/>
        <w:jc w:val="both"/>
        <w:rPr>
          <w:rFonts w:ascii="Arial" w:hAnsi="Arial" w:cs="Arial"/>
          <w:lang w:val="en-US"/>
        </w:rPr>
      </w:pPr>
      <w:r w:rsidRPr="00A737C9">
        <w:rPr>
          <w:rFonts w:ascii="Arial" w:hAnsi="Arial" w:cs="Arial"/>
          <w:lang w:val="en-US"/>
        </w:rPr>
        <w:t xml:space="preserve">The dataset </w:t>
      </w:r>
      <w:r w:rsidR="00DF3A0D">
        <w:rPr>
          <w:rFonts w:ascii="Arial" w:hAnsi="Arial" w:cs="Arial"/>
          <w:lang w:val="en-US"/>
        </w:rPr>
        <w:t>is a supplement to</w:t>
      </w:r>
      <w:r w:rsidRPr="00A737C9">
        <w:rPr>
          <w:rFonts w:ascii="Arial" w:hAnsi="Arial" w:cs="Arial"/>
          <w:lang w:val="en-US"/>
        </w:rPr>
        <w:t xml:space="preserve"> another publication (Frey et al. 2020, </w:t>
      </w:r>
      <w:proofErr w:type="spellStart"/>
      <w:r w:rsidR="00E55505">
        <w:rPr>
          <w:rFonts w:ascii="Arial" w:hAnsi="Arial" w:cs="Arial"/>
          <w:lang w:val="en-US"/>
        </w:rPr>
        <w:t>subm</w:t>
      </w:r>
      <w:bookmarkStart w:id="0" w:name="_GoBack"/>
      <w:bookmarkEnd w:id="0"/>
      <w:proofErr w:type="spellEnd"/>
      <w:r w:rsidRPr="00A737C9">
        <w:rPr>
          <w:rFonts w:ascii="Arial" w:hAnsi="Arial" w:cs="Arial"/>
          <w:lang w:val="en-US"/>
        </w:rPr>
        <w:t>.) that presents the results of the joint inversion of gravity and magnetic data in the northern Upper Rhine Graben. The measured magnetic susceptibilities were a key input for this study.</w:t>
      </w:r>
    </w:p>
    <w:p w14:paraId="396B6CAD" w14:textId="55FD20E1" w:rsidR="00192747" w:rsidRDefault="00E511A8" w:rsidP="00E511A8">
      <w:pPr>
        <w:spacing w:after="240" w:line="360" w:lineRule="auto"/>
        <w:jc w:val="center"/>
        <w:rPr>
          <w:rFonts w:ascii="Arial" w:hAnsi="Arial" w:cs="Arial"/>
          <w:lang w:val="en-US"/>
        </w:rPr>
      </w:pPr>
      <w:r>
        <w:rPr>
          <w:noProof/>
          <w:lang w:eastAsia="de-DE"/>
        </w:rPr>
        <w:lastRenderedPageBreak/>
        <w:drawing>
          <wp:inline distT="0" distB="0" distL="0" distR="0" wp14:anchorId="17C64A87" wp14:editId="798B6916">
            <wp:extent cx="5040000" cy="7920000"/>
            <wp:effectExtent l="0" t="0" r="825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0000" cy="7920000"/>
                    </a:xfrm>
                    <a:prstGeom prst="rect">
                      <a:avLst/>
                    </a:prstGeom>
                    <a:noFill/>
                    <a:ln>
                      <a:noFill/>
                    </a:ln>
                  </pic:spPr>
                </pic:pic>
              </a:graphicData>
            </a:graphic>
          </wp:inline>
        </w:drawing>
      </w:r>
    </w:p>
    <w:p w14:paraId="6AE34E46" w14:textId="603AE5AF" w:rsidR="00E511A8" w:rsidRPr="00DF3A0D" w:rsidRDefault="00E511A8" w:rsidP="00DF3A0D">
      <w:pPr>
        <w:spacing w:after="240" w:line="240" w:lineRule="auto"/>
        <w:jc w:val="both"/>
        <w:rPr>
          <w:rFonts w:ascii="Arial" w:hAnsi="Arial" w:cs="Arial"/>
          <w:sz w:val="18"/>
          <w:szCs w:val="18"/>
          <w:lang w:val="en-US"/>
        </w:rPr>
      </w:pPr>
      <w:r w:rsidRPr="00DF3A0D">
        <w:rPr>
          <w:rFonts w:ascii="Arial" w:hAnsi="Arial" w:cs="Arial"/>
          <w:b/>
          <w:sz w:val="18"/>
          <w:szCs w:val="18"/>
          <w:lang w:val="en-US"/>
        </w:rPr>
        <w:t>Figure 1:</w:t>
      </w:r>
      <w:r w:rsidRPr="00DF3A0D">
        <w:rPr>
          <w:rFonts w:ascii="Arial" w:hAnsi="Arial" w:cs="Arial"/>
          <w:sz w:val="18"/>
          <w:szCs w:val="18"/>
          <w:lang w:val="en-US"/>
        </w:rPr>
        <w:t xml:space="preserve"> </w:t>
      </w:r>
      <w:r w:rsidR="005C1006" w:rsidRPr="00DF3A0D">
        <w:rPr>
          <w:rFonts w:ascii="Arial" w:hAnsi="Arial" w:cs="Arial"/>
          <w:sz w:val="18"/>
          <w:szCs w:val="18"/>
          <w:lang w:val="en-US"/>
        </w:rPr>
        <w:t>Geological map and location of the analyzed rocks samples in the northern Upper Rhine Graben region. The value of the measured magnetic susceptibility is indicated by the symbol color. The classification of the rock samples is represented by the symbol shape.</w:t>
      </w:r>
    </w:p>
    <w:p w14:paraId="4E3F3E4C" w14:textId="77777777" w:rsidR="00DF3A0D" w:rsidRDefault="00DF3A0D" w:rsidP="00192747">
      <w:pPr>
        <w:spacing w:after="240" w:line="360" w:lineRule="auto"/>
        <w:jc w:val="both"/>
        <w:rPr>
          <w:rFonts w:ascii="Arial" w:hAnsi="Arial" w:cs="Arial"/>
          <w:b/>
          <w:sz w:val="24"/>
          <w:szCs w:val="24"/>
          <w:lang w:val="en-US"/>
        </w:rPr>
      </w:pPr>
    </w:p>
    <w:p w14:paraId="6934F772" w14:textId="77777777" w:rsidR="00192747" w:rsidRPr="00037561" w:rsidRDefault="00192747" w:rsidP="00192747">
      <w:pPr>
        <w:spacing w:after="240" w:line="360" w:lineRule="auto"/>
        <w:jc w:val="both"/>
        <w:rPr>
          <w:rFonts w:ascii="Arial" w:hAnsi="Arial" w:cs="Arial"/>
          <w:b/>
          <w:sz w:val="24"/>
          <w:szCs w:val="24"/>
          <w:lang w:val="en-US"/>
        </w:rPr>
      </w:pPr>
      <w:r w:rsidRPr="00037561">
        <w:rPr>
          <w:rFonts w:ascii="Arial" w:hAnsi="Arial" w:cs="Arial"/>
          <w:b/>
          <w:sz w:val="24"/>
          <w:szCs w:val="24"/>
          <w:lang w:val="en-US"/>
        </w:rPr>
        <w:lastRenderedPageBreak/>
        <w:t>Acknowledgement and Funding</w:t>
      </w:r>
    </w:p>
    <w:p w14:paraId="3005BF02" w14:textId="76199057" w:rsidR="00192747" w:rsidRDefault="00192747" w:rsidP="00192747">
      <w:pPr>
        <w:spacing w:after="240" w:line="360" w:lineRule="auto"/>
        <w:jc w:val="both"/>
        <w:rPr>
          <w:rFonts w:ascii="Arial" w:hAnsi="Arial" w:cs="Arial"/>
          <w:lang w:val="en-US"/>
        </w:rPr>
      </w:pPr>
      <w:r w:rsidRPr="00192747">
        <w:rPr>
          <w:rFonts w:ascii="Arial" w:hAnsi="Arial" w:cs="Arial"/>
          <w:lang w:val="en-US"/>
        </w:rPr>
        <w:t xml:space="preserve">We thank the </w:t>
      </w:r>
      <w:proofErr w:type="spellStart"/>
      <w:r w:rsidRPr="00192747">
        <w:rPr>
          <w:rFonts w:ascii="Arial" w:hAnsi="Arial" w:cs="Arial"/>
          <w:lang w:val="en-US"/>
        </w:rPr>
        <w:t>Institut</w:t>
      </w:r>
      <w:proofErr w:type="spellEnd"/>
      <w:r w:rsidRPr="00192747">
        <w:rPr>
          <w:rFonts w:ascii="Arial" w:hAnsi="Arial" w:cs="Arial"/>
          <w:lang w:val="en-US"/>
        </w:rPr>
        <w:t xml:space="preserve"> </w:t>
      </w:r>
      <w:proofErr w:type="spellStart"/>
      <w:r w:rsidRPr="00192747">
        <w:rPr>
          <w:rFonts w:ascii="Arial" w:hAnsi="Arial" w:cs="Arial"/>
          <w:lang w:val="en-US"/>
        </w:rPr>
        <w:t>für</w:t>
      </w:r>
      <w:proofErr w:type="spellEnd"/>
      <w:r w:rsidRPr="00192747">
        <w:rPr>
          <w:rFonts w:ascii="Arial" w:hAnsi="Arial" w:cs="Arial"/>
          <w:lang w:val="en-US"/>
        </w:rPr>
        <w:t xml:space="preserve"> </w:t>
      </w:r>
      <w:proofErr w:type="spellStart"/>
      <w:r w:rsidRPr="00192747">
        <w:rPr>
          <w:rFonts w:ascii="Arial" w:hAnsi="Arial" w:cs="Arial"/>
          <w:lang w:val="en-US"/>
        </w:rPr>
        <w:t>Steinkonservierung</w:t>
      </w:r>
      <w:proofErr w:type="spellEnd"/>
      <w:r w:rsidRPr="00192747">
        <w:rPr>
          <w:rFonts w:ascii="Arial" w:hAnsi="Arial" w:cs="Arial"/>
          <w:lang w:val="en-US"/>
        </w:rPr>
        <w:t xml:space="preserve"> Mainz </w:t>
      </w:r>
      <w:proofErr w:type="spellStart"/>
      <w:r w:rsidRPr="00192747">
        <w:rPr>
          <w:rFonts w:ascii="Arial" w:hAnsi="Arial" w:cs="Arial"/>
          <w:lang w:val="en-US"/>
        </w:rPr>
        <w:t>e.V</w:t>
      </w:r>
      <w:proofErr w:type="spellEnd"/>
      <w:r w:rsidRPr="00192747">
        <w:rPr>
          <w:rFonts w:ascii="Arial" w:hAnsi="Arial" w:cs="Arial"/>
          <w:lang w:val="en-US"/>
        </w:rPr>
        <w:t>. that provided the rock samples of the northern Upper Rhine Graben region for our petrophysical investigations. This study was funded by the Interreg NWE Program through the Roll-out of Deep Geothermal Energy in North-West Europe (DGE-ROLLOUT) Project (www.nweurope.eu/DGE-Rollout). The Interreg NWE Program is part of the European Cohesion Policy and is financed by the European Regional Development Fund (ERDF).</w:t>
      </w:r>
    </w:p>
    <w:p w14:paraId="4DC35636" w14:textId="77777777" w:rsidR="00037561" w:rsidRPr="00192747" w:rsidRDefault="00037561" w:rsidP="00192747">
      <w:pPr>
        <w:spacing w:after="240" w:line="360" w:lineRule="auto"/>
        <w:jc w:val="both"/>
        <w:rPr>
          <w:rFonts w:ascii="Arial" w:hAnsi="Arial" w:cs="Arial"/>
          <w:lang w:val="en-US"/>
        </w:rPr>
      </w:pPr>
    </w:p>
    <w:p w14:paraId="677D8D76" w14:textId="5B7B5EA3" w:rsidR="00192747" w:rsidRPr="00037561" w:rsidRDefault="00037561" w:rsidP="00192747">
      <w:pPr>
        <w:spacing w:after="240" w:line="360" w:lineRule="auto"/>
        <w:jc w:val="both"/>
        <w:rPr>
          <w:rFonts w:ascii="Arial" w:hAnsi="Arial" w:cs="Arial"/>
          <w:b/>
          <w:sz w:val="24"/>
          <w:szCs w:val="24"/>
        </w:rPr>
      </w:pPr>
      <w:r w:rsidRPr="00037561">
        <w:rPr>
          <w:rFonts w:ascii="Arial" w:hAnsi="Arial" w:cs="Arial"/>
          <w:b/>
          <w:sz w:val="24"/>
          <w:szCs w:val="24"/>
        </w:rPr>
        <w:t>References</w:t>
      </w:r>
    </w:p>
    <w:p w14:paraId="56A8CA9F" w14:textId="7FC77602" w:rsidR="00192747" w:rsidRPr="00192747" w:rsidRDefault="00192747" w:rsidP="00192747">
      <w:pPr>
        <w:spacing w:after="240" w:line="360" w:lineRule="auto"/>
        <w:jc w:val="both"/>
        <w:rPr>
          <w:rFonts w:ascii="Arial" w:hAnsi="Arial" w:cs="Arial"/>
          <w:lang w:val="en-US"/>
        </w:rPr>
      </w:pPr>
      <w:r w:rsidRPr="00192747">
        <w:rPr>
          <w:rFonts w:ascii="Arial" w:hAnsi="Arial" w:cs="Arial"/>
        </w:rPr>
        <w:t xml:space="preserve">Bär, Kristian; Hintze, Meike; Weinert, Sebastian; Sippel, Judith; Freymark, Jessica; Scheck-Wenderoth, Magdalena; </w:t>
      </w:r>
      <w:proofErr w:type="spellStart"/>
      <w:r w:rsidRPr="00192747">
        <w:rPr>
          <w:rFonts w:ascii="Arial" w:hAnsi="Arial" w:cs="Arial"/>
        </w:rPr>
        <w:t>Sass</w:t>
      </w:r>
      <w:proofErr w:type="spellEnd"/>
      <w:r w:rsidRPr="00192747">
        <w:rPr>
          <w:rFonts w:ascii="Arial" w:hAnsi="Arial" w:cs="Arial"/>
        </w:rPr>
        <w:t xml:space="preserve">, Ingo (2016): Das Verbundprojekt Hessen 3D 2.0. </w:t>
      </w:r>
      <w:proofErr w:type="spellStart"/>
      <w:r w:rsidRPr="00CD6D56">
        <w:rPr>
          <w:rFonts w:ascii="Arial" w:hAnsi="Arial" w:cs="Arial"/>
          <w:i/>
          <w:lang w:val="en-US"/>
        </w:rPr>
        <w:t>Geothermische</w:t>
      </w:r>
      <w:proofErr w:type="spellEnd"/>
      <w:r w:rsidRPr="00CD6D56">
        <w:rPr>
          <w:rFonts w:ascii="Arial" w:hAnsi="Arial" w:cs="Arial"/>
          <w:i/>
          <w:lang w:val="en-US"/>
        </w:rPr>
        <w:t xml:space="preserve"> </w:t>
      </w:r>
      <w:proofErr w:type="spellStart"/>
      <w:r w:rsidRPr="00CD6D56">
        <w:rPr>
          <w:rFonts w:ascii="Arial" w:hAnsi="Arial" w:cs="Arial"/>
          <w:i/>
          <w:lang w:val="en-US"/>
        </w:rPr>
        <w:t>Energie</w:t>
      </w:r>
      <w:proofErr w:type="spellEnd"/>
      <w:r w:rsidRPr="00192747">
        <w:rPr>
          <w:rFonts w:ascii="Arial" w:hAnsi="Arial" w:cs="Arial"/>
          <w:lang w:val="en-US"/>
        </w:rPr>
        <w:t xml:space="preserve"> </w:t>
      </w:r>
      <w:r w:rsidRPr="00CD6D56">
        <w:rPr>
          <w:rFonts w:ascii="Arial" w:hAnsi="Arial" w:cs="Arial"/>
          <w:b/>
          <w:lang w:val="en-US"/>
        </w:rPr>
        <w:t>3 (85)</w:t>
      </w:r>
      <w:r w:rsidRPr="00192747">
        <w:rPr>
          <w:rFonts w:ascii="Arial" w:hAnsi="Arial" w:cs="Arial"/>
          <w:lang w:val="en-US"/>
        </w:rPr>
        <w:t>, 24–25.</w:t>
      </w:r>
    </w:p>
    <w:p w14:paraId="5B34B755" w14:textId="5A83725E" w:rsidR="00A25197" w:rsidRDefault="00192747" w:rsidP="00192747">
      <w:pPr>
        <w:spacing w:after="240" w:line="360" w:lineRule="auto"/>
        <w:jc w:val="both"/>
        <w:rPr>
          <w:rFonts w:ascii="Arial" w:hAnsi="Arial" w:cs="Arial"/>
          <w:lang w:val="en-US"/>
        </w:rPr>
      </w:pPr>
      <w:r w:rsidRPr="00192747">
        <w:rPr>
          <w:rFonts w:ascii="Arial" w:hAnsi="Arial" w:cs="Arial"/>
          <w:lang w:val="en-US"/>
        </w:rPr>
        <w:t xml:space="preserve">Bär, Kristian; Reinsch, Thomas; Bott, Judith (2020): The </w:t>
      </w:r>
      <w:proofErr w:type="spellStart"/>
      <w:r w:rsidRPr="00192747">
        <w:rPr>
          <w:rFonts w:ascii="Arial" w:hAnsi="Arial" w:cs="Arial"/>
          <w:lang w:val="en-US"/>
        </w:rPr>
        <w:t>PetroPhysical</w:t>
      </w:r>
      <w:proofErr w:type="spellEnd"/>
      <w:r w:rsidRPr="00192747">
        <w:rPr>
          <w:rFonts w:ascii="Arial" w:hAnsi="Arial" w:cs="Arial"/>
          <w:lang w:val="en-US"/>
        </w:rPr>
        <w:t xml:space="preserve"> Property Database (P</w:t>
      </w:r>
      <w:r w:rsidRPr="00DF3A0D">
        <w:rPr>
          <w:rFonts w:ascii="Arial" w:hAnsi="Arial" w:cs="Arial"/>
          <w:vertAlign w:val="superscript"/>
          <w:lang w:val="en-US"/>
        </w:rPr>
        <w:t>3</w:t>
      </w:r>
      <w:r w:rsidRPr="00192747">
        <w:rPr>
          <w:rFonts w:ascii="Arial" w:hAnsi="Arial" w:cs="Arial"/>
          <w:lang w:val="en-US"/>
        </w:rPr>
        <w:t xml:space="preserve">) – a global compilation of lab-measured rock properties. </w:t>
      </w:r>
      <w:r w:rsidRPr="00CD6D56">
        <w:rPr>
          <w:rFonts w:ascii="Arial" w:hAnsi="Arial" w:cs="Arial"/>
          <w:i/>
          <w:lang w:val="en-US"/>
        </w:rPr>
        <w:t>Earth Syst. Sci. Data</w:t>
      </w:r>
      <w:r w:rsidRPr="00192747">
        <w:rPr>
          <w:rFonts w:ascii="Arial" w:hAnsi="Arial" w:cs="Arial"/>
          <w:lang w:val="en-US"/>
        </w:rPr>
        <w:t xml:space="preserve"> </w:t>
      </w:r>
      <w:r w:rsidRPr="00CD6D56">
        <w:rPr>
          <w:rFonts w:ascii="Arial" w:hAnsi="Arial" w:cs="Arial"/>
          <w:b/>
          <w:lang w:val="en-US"/>
        </w:rPr>
        <w:t>12 (4)</w:t>
      </w:r>
      <w:r w:rsidR="00CD6D56">
        <w:rPr>
          <w:rFonts w:ascii="Arial" w:hAnsi="Arial" w:cs="Arial"/>
          <w:lang w:val="en-US"/>
        </w:rPr>
        <w:t xml:space="preserve">, </w:t>
      </w:r>
      <w:r w:rsidRPr="00192747">
        <w:rPr>
          <w:rFonts w:ascii="Arial" w:hAnsi="Arial" w:cs="Arial"/>
          <w:lang w:val="en-US"/>
        </w:rPr>
        <w:t>2485–2515. DOI: 10.5194/essd-12-2485-2020.</w:t>
      </w:r>
    </w:p>
    <w:p w14:paraId="37DC3FB1" w14:textId="6E779C8C" w:rsidR="00DF3A0D" w:rsidRPr="00DF3A0D" w:rsidRDefault="00DF3A0D" w:rsidP="00192747">
      <w:pPr>
        <w:spacing w:after="240" w:line="360" w:lineRule="auto"/>
        <w:jc w:val="both"/>
        <w:rPr>
          <w:rFonts w:ascii="Arial" w:hAnsi="Arial" w:cs="Arial"/>
          <w:lang w:val="en-GB"/>
        </w:rPr>
      </w:pPr>
      <w:r w:rsidRPr="00DF3A0D">
        <w:rPr>
          <w:rFonts w:ascii="Arial" w:hAnsi="Arial" w:cs="Arial"/>
          <w:lang w:val="en-GB"/>
        </w:rPr>
        <w:t>Frey, M., Weinert, S., Bär, K., van der Vaart, J., Dezayes, C., Calcagno, P., Sass, I</w:t>
      </w:r>
      <w:r>
        <w:rPr>
          <w:rFonts w:ascii="Arial" w:hAnsi="Arial" w:cs="Arial"/>
          <w:lang w:val="en-GB"/>
        </w:rPr>
        <w:t>. (2020</w:t>
      </w:r>
      <w:r w:rsidR="00CD6D56">
        <w:rPr>
          <w:rFonts w:ascii="Arial" w:hAnsi="Arial" w:cs="Arial"/>
          <w:lang w:val="en-GB"/>
        </w:rPr>
        <w:t xml:space="preserve">, </w:t>
      </w:r>
      <w:proofErr w:type="spellStart"/>
      <w:r w:rsidR="00CD6D56">
        <w:rPr>
          <w:rFonts w:ascii="Arial" w:hAnsi="Arial" w:cs="Arial"/>
          <w:lang w:val="en-GB"/>
        </w:rPr>
        <w:t>subm</w:t>
      </w:r>
      <w:proofErr w:type="spellEnd"/>
      <w:r w:rsidR="00CD6D56">
        <w:rPr>
          <w:rFonts w:ascii="Arial" w:hAnsi="Arial" w:cs="Arial"/>
          <w:lang w:val="en-GB"/>
        </w:rPr>
        <w:t>.</w:t>
      </w:r>
      <w:r>
        <w:rPr>
          <w:rFonts w:ascii="Arial" w:hAnsi="Arial" w:cs="Arial"/>
          <w:lang w:val="en-GB"/>
        </w:rPr>
        <w:t xml:space="preserve">): </w:t>
      </w:r>
      <w:r w:rsidR="00CD6D56" w:rsidRPr="00CD6D56">
        <w:rPr>
          <w:rFonts w:ascii="Arial" w:hAnsi="Arial" w:cs="Arial"/>
          <w:lang w:val="en-GB"/>
        </w:rPr>
        <w:t xml:space="preserve">Integrated 3D Geological Modelling of the Northern Upper Rhine Graben by Joint Inversion of </w:t>
      </w:r>
      <w:proofErr w:type="spellStart"/>
      <w:r w:rsidR="00CD6D56" w:rsidRPr="00CD6D56">
        <w:rPr>
          <w:rFonts w:ascii="Arial" w:hAnsi="Arial" w:cs="Arial"/>
          <w:lang w:val="en-GB"/>
        </w:rPr>
        <w:t>Gravimetry</w:t>
      </w:r>
      <w:proofErr w:type="spellEnd"/>
      <w:r w:rsidR="00CD6D56" w:rsidRPr="00CD6D56">
        <w:rPr>
          <w:rFonts w:ascii="Arial" w:hAnsi="Arial" w:cs="Arial"/>
          <w:lang w:val="en-GB"/>
        </w:rPr>
        <w:t xml:space="preserve"> and Magnetic Data</w:t>
      </w:r>
      <w:r w:rsidR="00CD6D56">
        <w:rPr>
          <w:rFonts w:ascii="Arial" w:hAnsi="Arial" w:cs="Arial"/>
          <w:lang w:val="en-GB"/>
        </w:rPr>
        <w:t xml:space="preserve">. </w:t>
      </w:r>
      <w:r w:rsidR="00CD6D56" w:rsidRPr="00CD6D56">
        <w:rPr>
          <w:rFonts w:ascii="Arial" w:hAnsi="Arial" w:cs="Arial"/>
          <w:i/>
          <w:lang w:val="en-GB"/>
        </w:rPr>
        <w:t>Tectonophysics</w:t>
      </w:r>
    </w:p>
    <w:sectPr w:rsidR="00DF3A0D" w:rsidRPr="00DF3A0D" w:rsidSect="00192747">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DE"/>
    <w:rsid w:val="00037561"/>
    <w:rsid w:val="000702B0"/>
    <w:rsid w:val="0007244F"/>
    <w:rsid w:val="000F3B76"/>
    <w:rsid w:val="00124BBC"/>
    <w:rsid w:val="00161F33"/>
    <w:rsid w:val="00192747"/>
    <w:rsid w:val="00220E40"/>
    <w:rsid w:val="002401DF"/>
    <w:rsid w:val="002E73DB"/>
    <w:rsid w:val="00361BC2"/>
    <w:rsid w:val="003C17DE"/>
    <w:rsid w:val="003F57C6"/>
    <w:rsid w:val="005C1006"/>
    <w:rsid w:val="005F0DA6"/>
    <w:rsid w:val="00645EB9"/>
    <w:rsid w:val="00666D1B"/>
    <w:rsid w:val="0072267D"/>
    <w:rsid w:val="0074673E"/>
    <w:rsid w:val="00817015"/>
    <w:rsid w:val="009116C0"/>
    <w:rsid w:val="009C45C8"/>
    <w:rsid w:val="009D113D"/>
    <w:rsid w:val="009F20D2"/>
    <w:rsid w:val="00A25197"/>
    <w:rsid w:val="00A27E27"/>
    <w:rsid w:val="00A71576"/>
    <w:rsid w:val="00A737C9"/>
    <w:rsid w:val="00B54B0C"/>
    <w:rsid w:val="00B8093D"/>
    <w:rsid w:val="00C52946"/>
    <w:rsid w:val="00CD2FA7"/>
    <w:rsid w:val="00CD6D56"/>
    <w:rsid w:val="00CE0947"/>
    <w:rsid w:val="00D502DA"/>
    <w:rsid w:val="00DB65C8"/>
    <w:rsid w:val="00DD5AB8"/>
    <w:rsid w:val="00DE3369"/>
    <w:rsid w:val="00DF3A0D"/>
    <w:rsid w:val="00E511A8"/>
    <w:rsid w:val="00E55505"/>
    <w:rsid w:val="00EE10B2"/>
    <w:rsid w:val="00EF4EC1"/>
    <w:rsid w:val="00F015AC"/>
    <w:rsid w:val="00F63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F441"/>
  <w15:chartTrackingRefBased/>
  <w15:docId w15:val="{5102E103-A762-4C89-AEE7-652810DC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D11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9D1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9D11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9D11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D113D"/>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9D113D"/>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D113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D113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D11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5197"/>
    <w:rPr>
      <w:color w:val="0563C1" w:themeColor="hyperlink"/>
      <w:u w:val="single"/>
    </w:rPr>
  </w:style>
  <w:style w:type="character" w:customStyle="1" w:styleId="UnresolvedMention">
    <w:name w:val="Unresolved Mention"/>
    <w:basedOn w:val="Absatz-Standardschriftart"/>
    <w:uiPriority w:val="99"/>
    <w:semiHidden/>
    <w:unhideWhenUsed/>
    <w:rsid w:val="00A25197"/>
    <w:rPr>
      <w:color w:val="605E5C"/>
      <w:shd w:val="clear" w:color="auto" w:fill="E1DFDD"/>
    </w:rPr>
  </w:style>
  <w:style w:type="character" w:customStyle="1" w:styleId="texhtml">
    <w:name w:val="texhtml"/>
    <w:basedOn w:val="Absatz-Standardschriftart"/>
    <w:rsid w:val="00361BC2"/>
  </w:style>
  <w:style w:type="character" w:styleId="Platzhaltertext">
    <w:name w:val="Placeholder Text"/>
    <w:basedOn w:val="Absatz-Standardschriftart"/>
    <w:uiPriority w:val="99"/>
    <w:semiHidden/>
    <w:rsid w:val="009D113D"/>
    <w:rPr>
      <w:color w:val="808080"/>
    </w:rPr>
  </w:style>
  <w:style w:type="paragraph" w:customStyle="1" w:styleId="CitaviBibliographyEntry">
    <w:name w:val="Citavi Bibliography Entry"/>
    <w:basedOn w:val="Standard"/>
    <w:link w:val="CitaviBibliographyEntryZchn"/>
    <w:uiPriority w:val="99"/>
    <w:rsid w:val="009D113D"/>
    <w:pPr>
      <w:tabs>
        <w:tab w:val="left" w:pos="340"/>
      </w:tabs>
      <w:spacing w:after="0"/>
      <w:ind w:left="340" w:hanging="340"/>
    </w:pPr>
  </w:style>
  <w:style w:type="character" w:customStyle="1" w:styleId="CitaviBibliographyEntryZchn">
    <w:name w:val="Citavi Bibliography Entry Zchn"/>
    <w:basedOn w:val="Absatz-Standardschriftart"/>
    <w:link w:val="CitaviBibliographyEntry"/>
    <w:uiPriority w:val="99"/>
    <w:rsid w:val="009D113D"/>
  </w:style>
  <w:style w:type="paragraph" w:customStyle="1" w:styleId="CitaviBibliographyHeading">
    <w:name w:val="Citavi Bibliography Heading"/>
    <w:basedOn w:val="berschrift1"/>
    <w:link w:val="CitaviBibliographyHeadingZchn"/>
    <w:uiPriority w:val="99"/>
    <w:rsid w:val="009D113D"/>
  </w:style>
  <w:style w:type="character" w:customStyle="1" w:styleId="CitaviBibliographyHeadingZchn">
    <w:name w:val="Citavi Bibliography Heading Zchn"/>
    <w:basedOn w:val="Absatz-Standardschriftart"/>
    <w:link w:val="CitaviBibliographyHeading"/>
    <w:uiPriority w:val="99"/>
    <w:rsid w:val="009D113D"/>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9D113D"/>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9D113D"/>
  </w:style>
  <w:style w:type="character" w:customStyle="1" w:styleId="CitaviChapterBibliographyHeadingZchn">
    <w:name w:val="Citavi Chapter Bibliography Heading Zchn"/>
    <w:basedOn w:val="Absatz-Standardschriftart"/>
    <w:link w:val="CitaviChapterBibliographyHeading"/>
    <w:uiPriority w:val="99"/>
    <w:rsid w:val="009D113D"/>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9D113D"/>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9D113D"/>
    <w:pPr>
      <w:outlineLvl w:val="9"/>
    </w:pPr>
    <w:rPr>
      <w:lang w:val="en-US"/>
    </w:rPr>
  </w:style>
  <w:style w:type="character" w:customStyle="1" w:styleId="CitaviBibliographySubheading1Zchn">
    <w:name w:val="Citavi Bibliography Subheading 1 Zchn"/>
    <w:basedOn w:val="Absatz-Standardschriftart"/>
    <w:link w:val="CitaviBibliographySubheading1"/>
    <w:uiPriority w:val="99"/>
    <w:rsid w:val="009D113D"/>
    <w:rPr>
      <w:rFonts w:asciiTheme="majorHAnsi" w:eastAsiaTheme="majorEastAsia" w:hAnsiTheme="majorHAnsi" w:cstheme="majorBidi"/>
      <w:color w:val="2F5496" w:themeColor="accent1" w:themeShade="BF"/>
      <w:sz w:val="26"/>
      <w:szCs w:val="26"/>
      <w:lang w:val="en-US"/>
    </w:rPr>
  </w:style>
  <w:style w:type="paragraph" w:customStyle="1" w:styleId="CitaviBibliographySubheading2">
    <w:name w:val="Citavi Bibliography Subheading 2"/>
    <w:basedOn w:val="berschrift3"/>
    <w:link w:val="CitaviBibliographySubheading2Zchn"/>
    <w:uiPriority w:val="99"/>
    <w:rsid w:val="009D113D"/>
    <w:pPr>
      <w:outlineLvl w:val="9"/>
    </w:pPr>
    <w:rPr>
      <w:lang w:val="en-US"/>
    </w:rPr>
  </w:style>
  <w:style w:type="character" w:customStyle="1" w:styleId="CitaviBibliographySubheading2Zchn">
    <w:name w:val="Citavi Bibliography Subheading 2 Zchn"/>
    <w:basedOn w:val="Absatz-Standardschriftart"/>
    <w:link w:val="CitaviBibliographySubheading2"/>
    <w:uiPriority w:val="99"/>
    <w:rsid w:val="009D113D"/>
    <w:rPr>
      <w:rFonts w:asciiTheme="majorHAnsi" w:eastAsiaTheme="majorEastAsia" w:hAnsiTheme="majorHAnsi" w:cstheme="majorBidi"/>
      <w:color w:val="1F3763" w:themeColor="accent1" w:themeShade="7F"/>
      <w:sz w:val="24"/>
      <w:szCs w:val="24"/>
      <w:lang w:val="en-US"/>
    </w:rPr>
  </w:style>
  <w:style w:type="character" w:customStyle="1" w:styleId="berschrift3Zchn">
    <w:name w:val="Überschrift 3 Zchn"/>
    <w:basedOn w:val="Absatz-Standardschriftart"/>
    <w:link w:val="berschrift3"/>
    <w:uiPriority w:val="9"/>
    <w:semiHidden/>
    <w:rsid w:val="009D113D"/>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9D113D"/>
    <w:pPr>
      <w:outlineLvl w:val="9"/>
    </w:pPr>
    <w:rPr>
      <w:lang w:val="en-US"/>
    </w:rPr>
  </w:style>
  <w:style w:type="character" w:customStyle="1" w:styleId="CitaviBibliographySubheading3Zchn">
    <w:name w:val="Citavi Bibliography Subheading 3 Zchn"/>
    <w:basedOn w:val="Absatz-Standardschriftart"/>
    <w:link w:val="CitaviBibliographySubheading3"/>
    <w:uiPriority w:val="99"/>
    <w:rsid w:val="009D113D"/>
    <w:rPr>
      <w:rFonts w:asciiTheme="majorHAnsi" w:eastAsiaTheme="majorEastAsia" w:hAnsiTheme="majorHAnsi" w:cstheme="majorBidi"/>
      <w:i/>
      <w:iCs/>
      <w:color w:val="2F5496" w:themeColor="accent1" w:themeShade="BF"/>
      <w:lang w:val="en-US"/>
    </w:rPr>
  </w:style>
  <w:style w:type="character" w:customStyle="1" w:styleId="berschrift4Zchn">
    <w:name w:val="Überschrift 4 Zchn"/>
    <w:basedOn w:val="Absatz-Standardschriftart"/>
    <w:link w:val="berschrift4"/>
    <w:uiPriority w:val="9"/>
    <w:semiHidden/>
    <w:rsid w:val="009D113D"/>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9D113D"/>
    <w:pPr>
      <w:outlineLvl w:val="9"/>
    </w:pPr>
    <w:rPr>
      <w:lang w:val="en-US"/>
    </w:rPr>
  </w:style>
  <w:style w:type="character" w:customStyle="1" w:styleId="CitaviBibliographySubheading4Zchn">
    <w:name w:val="Citavi Bibliography Subheading 4 Zchn"/>
    <w:basedOn w:val="Absatz-Standardschriftart"/>
    <w:link w:val="CitaviBibliographySubheading4"/>
    <w:uiPriority w:val="99"/>
    <w:rsid w:val="009D113D"/>
    <w:rPr>
      <w:rFonts w:asciiTheme="majorHAnsi" w:eastAsiaTheme="majorEastAsia" w:hAnsiTheme="majorHAnsi" w:cstheme="majorBidi"/>
      <w:color w:val="2F5496" w:themeColor="accent1" w:themeShade="BF"/>
      <w:lang w:val="en-US"/>
    </w:rPr>
  </w:style>
  <w:style w:type="character" w:customStyle="1" w:styleId="berschrift5Zchn">
    <w:name w:val="Überschrift 5 Zchn"/>
    <w:basedOn w:val="Absatz-Standardschriftart"/>
    <w:link w:val="berschrift5"/>
    <w:uiPriority w:val="9"/>
    <w:semiHidden/>
    <w:rsid w:val="009D113D"/>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9D113D"/>
    <w:pPr>
      <w:outlineLvl w:val="9"/>
    </w:pPr>
    <w:rPr>
      <w:lang w:val="en-US"/>
    </w:rPr>
  </w:style>
  <w:style w:type="character" w:customStyle="1" w:styleId="CitaviBibliographySubheading5Zchn">
    <w:name w:val="Citavi Bibliography Subheading 5 Zchn"/>
    <w:basedOn w:val="Absatz-Standardschriftart"/>
    <w:link w:val="CitaviBibliographySubheading5"/>
    <w:uiPriority w:val="99"/>
    <w:rsid w:val="009D113D"/>
    <w:rPr>
      <w:rFonts w:asciiTheme="majorHAnsi" w:eastAsiaTheme="majorEastAsia" w:hAnsiTheme="majorHAnsi" w:cstheme="majorBidi"/>
      <w:color w:val="1F3763" w:themeColor="accent1" w:themeShade="7F"/>
      <w:lang w:val="en-US"/>
    </w:rPr>
  </w:style>
  <w:style w:type="character" w:customStyle="1" w:styleId="berschrift6Zchn">
    <w:name w:val="Überschrift 6 Zchn"/>
    <w:basedOn w:val="Absatz-Standardschriftart"/>
    <w:link w:val="berschrift6"/>
    <w:uiPriority w:val="9"/>
    <w:semiHidden/>
    <w:rsid w:val="009D113D"/>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9D113D"/>
    <w:pPr>
      <w:outlineLvl w:val="9"/>
    </w:pPr>
    <w:rPr>
      <w:lang w:val="en-US"/>
    </w:rPr>
  </w:style>
  <w:style w:type="character" w:customStyle="1" w:styleId="CitaviBibliographySubheading6Zchn">
    <w:name w:val="Citavi Bibliography Subheading 6 Zchn"/>
    <w:basedOn w:val="Absatz-Standardschriftart"/>
    <w:link w:val="CitaviBibliographySubheading6"/>
    <w:uiPriority w:val="99"/>
    <w:rsid w:val="009D113D"/>
    <w:rPr>
      <w:rFonts w:asciiTheme="majorHAnsi" w:eastAsiaTheme="majorEastAsia" w:hAnsiTheme="majorHAnsi" w:cstheme="majorBidi"/>
      <w:i/>
      <w:iCs/>
      <w:color w:val="1F3763" w:themeColor="accent1" w:themeShade="7F"/>
      <w:lang w:val="en-US"/>
    </w:rPr>
  </w:style>
  <w:style w:type="character" w:customStyle="1" w:styleId="berschrift7Zchn">
    <w:name w:val="Überschrift 7 Zchn"/>
    <w:basedOn w:val="Absatz-Standardschriftart"/>
    <w:link w:val="berschrift7"/>
    <w:uiPriority w:val="9"/>
    <w:semiHidden/>
    <w:rsid w:val="009D113D"/>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9D113D"/>
    <w:pPr>
      <w:outlineLvl w:val="9"/>
    </w:pPr>
    <w:rPr>
      <w:lang w:val="en-US"/>
    </w:rPr>
  </w:style>
  <w:style w:type="character" w:customStyle="1" w:styleId="CitaviBibliographySubheading7Zchn">
    <w:name w:val="Citavi Bibliography Subheading 7 Zchn"/>
    <w:basedOn w:val="Absatz-Standardschriftart"/>
    <w:link w:val="CitaviBibliographySubheading7"/>
    <w:uiPriority w:val="99"/>
    <w:rsid w:val="009D113D"/>
    <w:rPr>
      <w:rFonts w:asciiTheme="majorHAnsi" w:eastAsiaTheme="majorEastAsia" w:hAnsiTheme="majorHAnsi" w:cstheme="majorBidi"/>
      <w:color w:val="272727" w:themeColor="text1" w:themeTint="D8"/>
      <w:sz w:val="21"/>
      <w:szCs w:val="21"/>
      <w:lang w:val="en-US"/>
    </w:rPr>
  </w:style>
  <w:style w:type="character" w:customStyle="1" w:styleId="berschrift8Zchn">
    <w:name w:val="Überschrift 8 Zchn"/>
    <w:basedOn w:val="Absatz-Standardschriftart"/>
    <w:link w:val="berschrift8"/>
    <w:uiPriority w:val="9"/>
    <w:semiHidden/>
    <w:rsid w:val="009D113D"/>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9D113D"/>
    <w:pPr>
      <w:outlineLvl w:val="9"/>
    </w:pPr>
    <w:rPr>
      <w:lang w:val="en-US"/>
    </w:rPr>
  </w:style>
  <w:style w:type="character" w:customStyle="1" w:styleId="CitaviBibliographySubheading8Zchn">
    <w:name w:val="Citavi Bibliography Subheading 8 Zchn"/>
    <w:basedOn w:val="Absatz-Standardschriftart"/>
    <w:link w:val="CitaviBibliographySubheading8"/>
    <w:uiPriority w:val="99"/>
    <w:rsid w:val="009D113D"/>
    <w:rPr>
      <w:rFonts w:asciiTheme="majorHAnsi" w:eastAsiaTheme="majorEastAsia" w:hAnsiTheme="majorHAnsi" w:cstheme="majorBidi"/>
      <w:i/>
      <w:iCs/>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9D113D"/>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D502DA"/>
    <w:pPr>
      <w:spacing w:after="0" w:line="240" w:lineRule="auto"/>
    </w:pPr>
  </w:style>
  <w:style w:type="character" w:styleId="Zeilennummer">
    <w:name w:val="line number"/>
    <w:basedOn w:val="Absatz-Standardschriftart"/>
    <w:uiPriority w:val="99"/>
    <w:semiHidden/>
    <w:unhideWhenUsed/>
    <w:rsid w:val="0019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hyperlink" Target="mailto:frey@geo.tu-darmstad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Matthis Frey</dc:creator>
  <cp:keywords/>
  <dc:description/>
  <cp:lastModifiedBy>Kristian Bär</cp:lastModifiedBy>
  <cp:revision>3</cp:revision>
  <dcterms:created xsi:type="dcterms:W3CDTF">2020-12-14T07:40:00Z</dcterms:created>
  <dcterms:modified xsi:type="dcterms:W3CDTF">2020-12-22T07:49:00Z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UpperRhineGraben</vt:lpwstr>
  </property>
  <property fmtid="{D5CDD505-2E9C-101B-9397-08002B2CF9AE}" pid="3" name="CitaviDocumentProperty_0">
    <vt:lpwstr>f1ed8f7d-1c65-4f06-ad48-3e96e725bea1</vt:lpwstr>
  </property>
  <property fmtid="{D5CDD505-2E9C-101B-9397-08002B2CF9AE}" pid="4" name="CitaviDocumentProperty_1">
    <vt:lpwstr>6.6.0.0</vt:lpwstr>
  </property>
  <property fmtid="{D5CDD505-2E9C-101B-9397-08002B2CF9AE}" pid="5" name="CitaviDocumentProperty_8">
    <vt:lpwstr>CloudProjectKey=jnehxjb2hsc45ypbkzfbwny4vgrokdhrjk3kg; ProjectName=UpperRhineGraben</vt:lpwstr>
  </property>
</Properties>
</file>